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Arial" w:hAnsi="Arial" w:eastAsia="黑体" w:cs="Arial"/>
        </w:rPr>
      </w:pPr>
      <w:r>
        <w:rPr>
          <w:lang w:eastAsia="ja-JP"/>
        </w:rPr>
        <w:drawing>
          <wp:inline distT="0" distB="0" distL="0" distR="0">
            <wp:extent cx="967740" cy="972820"/>
            <wp:effectExtent l="0" t="0" r="22860" b="17780"/>
            <wp:docPr id="4" name="图片 4" descr="/Users/jingyixia/Desktop/WechatIMG2792.jpegWechatIMG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sers/jingyixia/Desktop/WechatIMG2792.jpegWechatIMG2792"/>
                    <pic:cNvPicPr>
                      <a:picLocks noChangeAspect="1" noChangeArrowheads="1"/>
                    </pic:cNvPicPr>
                  </pic:nvPicPr>
                  <pic:blipFill>
                    <a:blip r:embed="rId8"/>
                    <a:srcRect l="15458" t="15438" r="16301" b="7687"/>
                    <a:stretch>
                      <a:fillRect/>
                    </a:stretch>
                  </pic:blipFill>
                  <pic:spPr>
                    <a:xfrm>
                      <a:off x="0" y="0"/>
                      <a:ext cx="967740" cy="972820"/>
                    </a:xfrm>
                    <a:prstGeom prst="rect">
                      <a:avLst/>
                    </a:prstGeom>
                    <a:noFill/>
                    <a:ln>
                      <a:noFill/>
                    </a:ln>
                  </pic:spPr>
                </pic:pic>
              </a:graphicData>
            </a:graphic>
          </wp:inline>
        </w:drawing>
      </w:r>
    </w:p>
    <w:p>
      <w:pPr>
        <w:spacing w:line="360" w:lineRule="auto"/>
        <w:jc w:val="center"/>
        <w:rPr>
          <w:rFonts w:ascii="Arial" w:hAnsi="Arial" w:eastAsia="黑体" w:cs="Arial"/>
          <w:sz w:val="44"/>
          <w:szCs w:val="52"/>
        </w:rPr>
      </w:pPr>
    </w:p>
    <w:p>
      <w:pPr>
        <w:spacing w:line="360" w:lineRule="auto"/>
        <w:jc w:val="center"/>
        <w:rPr>
          <w:rFonts w:ascii="Arial" w:hAnsi="Arial" w:eastAsia="黑体" w:cs="Arial"/>
          <w:sz w:val="44"/>
          <w:szCs w:val="52"/>
        </w:rPr>
      </w:pPr>
    </w:p>
    <w:p>
      <w:pPr>
        <w:spacing w:line="360" w:lineRule="auto"/>
        <w:jc w:val="center"/>
        <w:rPr>
          <w:rFonts w:ascii="Arial" w:hAnsi="Arial" w:eastAsia="黑体" w:cs="Arial"/>
          <w:sz w:val="44"/>
          <w:szCs w:val="52"/>
        </w:rPr>
      </w:pPr>
    </w:p>
    <w:p>
      <w:pPr>
        <w:spacing w:before="240" w:line="360" w:lineRule="auto"/>
        <w:jc w:val="right"/>
        <w:rPr>
          <w:rFonts w:ascii="Arial" w:hAnsi="Arial" w:eastAsia="黑体" w:cs="Arial"/>
          <w:color w:val="760000"/>
          <w:sz w:val="72"/>
          <w:szCs w:val="72"/>
        </w:rPr>
      </w:pPr>
      <w:r>
        <w:rPr>
          <w:rFonts w:ascii="Arial" w:hAnsi="Arial" w:eastAsia="黑体" w:cs="Arial"/>
          <w:color w:val="760000"/>
          <w:sz w:val="72"/>
          <w:szCs w:val="72"/>
        </w:rPr>
        <w:t>日本</w:t>
      </w:r>
      <w:r>
        <w:rPr>
          <w:rFonts w:hint="eastAsia" w:ascii="Arial" w:hAnsi="Arial" w:eastAsia="黑体" w:cs="Arial"/>
          <w:color w:val="760000"/>
          <w:sz w:val="72"/>
          <w:szCs w:val="72"/>
        </w:rPr>
        <w:t>上智大学</w:t>
      </w:r>
    </w:p>
    <w:p>
      <w:pPr>
        <w:spacing w:before="240" w:line="360" w:lineRule="auto"/>
        <w:jc w:val="right"/>
        <w:rPr>
          <w:rFonts w:ascii="Arial" w:hAnsi="Arial" w:eastAsia="黑体" w:cs="Arial"/>
          <w:b/>
          <w:bCs/>
          <w:color w:val="760000"/>
          <w:sz w:val="56"/>
          <w:szCs w:val="56"/>
        </w:rPr>
      </w:pPr>
      <w:r>
        <w:rPr>
          <w:rFonts w:hint="eastAsia" w:ascii="Arial" w:hAnsi="Arial" w:eastAsia="黑体" w:cs="Arial"/>
          <w:color w:val="760000"/>
          <w:sz w:val="56"/>
          <w:szCs w:val="56"/>
        </w:rPr>
        <w:t>国际课程履修项目</w:t>
      </w:r>
    </w:p>
    <w:p>
      <w:pPr>
        <w:spacing w:before="240" w:line="360" w:lineRule="auto"/>
        <w:jc w:val="right"/>
        <w:rPr>
          <w:rFonts w:ascii="Arial" w:hAnsi="Arial" w:eastAsia="黑体" w:cs="Arial"/>
          <w:color w:val="595959" w:themeColor="text1" w:themeTint="A6"/>
          <w:sz w:val="56"/>
          <w:szCs w:val="56"/>
          <w14:textFill>
            <w14:solidFill>
              <w14:schemeClr w14:val="tx1">
                <w14:lumMod w14:val="65000"/>
                <w14:lumOff w14:val="35000"/>
              </w14:schemeClr>
            </w14:solidFill>
          </w14:textFill>
        </w:rPr>
      </w:pPr>
      <w:r>
        <w:rPr>
          <w:rFonts w:ascii="Arial" w:hAnsi="Arial" w:eastAsia="黑体" w:cs="Arial"/>
          <w:color w:val="595959" w:themeColor="text1" w:themeTint="A6"/>
          <w:sz w:val="56"/>
          <w:szCs w:val="56"/>
          <w14:textFill>
            <w14:solidFill>
              <w14:schemeClr w14:val="tx1">
                <w14:lumMod w14:val="65000"/>
                <w14:lumOff w14:val="35000"/>
              </w14:schemeClr>
            </w14:solidFill>
          </w14:textFill>
        </w:rPr>
        <w:t>2025</w:t>
      </w:r>
      <w:r>
        <w:rPr>
          <w:rFonts w:hint="eastAsia" w:ascii="Arial" w:hAnsi="Arial" w:eastAsia="黑体" w:cs="Arial"/>
          <w:color w:val="595959" w:themeColor="text1" w:themeTint="A6"/>
          <w:sz w:val="56"/>
          <w:szCs w:val="56"/>
          <w:lang w:eastAsia="zh-Hans"/>
          <w14:textFill>
            <w14:solidFill>
              <w14:schemeClr w14:val="tx1">
                <w14:lumMod w14:val="65000"/>
                <w14:lumOff w14:val="35000"/>
              </w14:schemeClr>
            </w14:solidFill>
          </w14:textFill>
        </w:rPr>
        <w:t>年</w:t>
      </w:r>
      <w:r>
        <w:rPr>
          <w:rFonts w:hint="eastAsia" w:ascii="Arial" w:hAnsi="Arial" w:eastAsia="黑体" w:cs="Arial"/>
          <w:color w:val="595959" w:themeColor="text1" w:themeTint="A6"/>
          <w:sz w:val="56"/>
          <w:szCs w:val="56"/>
          <w:lang w:val="en-US" w:eastAsia="zh-CN"/>
          <w14:textFill>
            <w14:solidFill>
              <w14:schemeClr w14:val="tx1">
                <w14:lumMod w14:val="65000"/>
                <w14:lumOff w14:val="35000"/>
              </w14:schemeClr>
            </w14:solidFill>
          </w14:textFill>
        </w:rPr>
        <w:t>秋</w:t>
      </w:r>
      <w:r>
        <w:rPr>
          <w:rFonts w:hint="eastAsia" w:ascii="Arial" w:hAnsi="Arial" w:eastAsia="黑体" w:cs="Arial"/>
          <w:color w:val="595959" w:themeColor="text1" w:themeTint="A6"/>
          <w:sz w:val="56"/>
          <w:szCs w:val="56"/>
          <w:lang w:eastAsia="zh-Hans"/>
          <w14:textFill>
            <w14:solidFill>
              <w14:schemeClr w14:val="tx1">
                <w14:lumMod w14:val="65000"/>
                <w14:lumOff w14:val="35000"/>
              </w14:schemeClr>
            </w14:solidFill>
          </w14:textFill>
        </w:rPr>
        <w:t>季入学</w:t>
      </w:r>
      <w:r>
        <w:rPr>
          <w:rFonts w:ascii="Arial" w:hAnsi="Arial" w:eastAsia="黑体" w:cs="Arial"/>
          <w:color w:val="595959" w:themeColor="text1" w:themeTint="A6"/>
          <w:sz w:val="56"/>
          <w:szCs w:val="56"/>
          <w14:textFill>
            <w14:solidFill>
              <w14:schemeClr w14:val="tx1">
                <w14:lumMod w14:val="65000"/>
                <w14:lumOff w14:val="35000"/>
              </w14:schemeClr>
            </w14:solidFill>
          </w14:textFill>
        </w:rPr>
        <w:t>招生简章</w:t>
      </w:r>
    </w:p>
    <w:p>
      <w:pPr>
        <w:spacing w:before="240" w:line="360" w:lineRule="auto"/>
        <w:rPr>
          <w:rStyle w:val="11"/>
          <w:rFonts w:ascii="Arial" w:hAnsi="Arial" w:eastAsia="黑体" w:cs="Arial"/>
          <w:sz w:val="24"/>
          <w:szCs w:val="24"/>
          <w:lang w:eastAsia="zh-Hans"/>
        </w:rPr>
      </w:pPr>
    </w:p>
    <w:p>
      <w:pPr>
        <w:spacing w:before="240" w:line="360" w:lineRule="auto"/>
        <w:jc w:val="center"/>
        <w:rPr>
          <w:rStyle w:val="11"/>
          <w:rFonts w:ascii="Arial" w:hAnsi="Arial" w:eastAsia="黑体" w:cs="Arial"/>
          <w:sz w:val="24"/>
          <w:szCs w:val="24"/>
          <w:lang w:eastAsia="zh-Hans"/>
        </w:rPr>
      </w:pPr>
    </w:p>
    <w:p>
      <w:pPr>
        <w:spacing w:before="240" w:line="360" w:lineRule="auto"/>
        <w:jc w:val="center"/>
        <w:rPr>
          <w:rStyle w:val="11"/>
          <w:rFonts w:ascii="Arial" w:hAnsi="Arial" w:eastAsia="黑体" w:cs="Arial"/>
          <w:sz w:val="24"/>
          <w:szCs w:val="24"/>
          <w:lang w:eastAsia="zh-Hans"/>
        </w:rPr>
      </w:pPr>
    </w:p>
    <w:p>
      <w:pPr>
        <w:spacing w:before="240" w:line="360" w:lineRule="auto"/>
        <w:jc w:val="center"/>
        <w:rPr>
          <w:rStyle w:val="11"/>
          <w:rFonts w:ascii="Arial" w:hAnsi="Arial" w:eastAsia="黑体" w:cs="Arial"/>
          <w:color w:val="000000" w:themeColor="text1"/>
          <w:sz w:val="24"/>
          <w:szCs w:val="24"/>
          <w:u w:val="none"/>
          <w:lang w:eastAsia="zh-Hans"/>
          <w14:textFill>
            <w14:solidFill>
              <w14:schemeClr w14:val="tx1"/>
            </w14:solidFill>
          </w14:textFill>
        </w:rPr>
      </w:pPr>
      <w:r>
        <w:rPr>
          <w:rStyle w:val="11"/>
          <w:rFonts w:hint="eastAsia" w:ascii="Arial" w:hAnsi="Arial" w:eastAsia="黑体" w:cs="Arial"/>
          <w:color w:val="000000" w:themeColor="text1"/>
          <w:sz w:val="24"/>
          <w:szCs w:val="24"/>
          <w:u w:val="none"/>
          <w:lang w:eastAsia="zh-Hans"/>
          <w14:textFill>
            <w14:solidFill>
              <w14:schemeClr w14:val="tx1"/>
            </w14:solidFill>
          </w14:textFill>
        </w:rPr>
        <w:t>上智大学中国事务所制</w:t>
      </w:r>
    </w:p>
    <w:p>
      <w:pPr>
        <w:spacing w:line="360" w:lineRule="auto"/>
        <w:jc w:val="center"/>
        <w:rPr>
          <w:rStyle w:val="11"/>
          <w:rFonts w:ascii="Arial" w:hAnsi="Arial" w:eastAsia="黑体" w:cs="Arial"/>
          <w:color w:val="000000" w:themeColor="text1"/>
          <w:sz w:val="24"/>
          <w:szCs w:val="24"/>
          <w:u w:val="none"/>
          <w:lang w:eastAsia="zh-Hans"/>
          <w14:textFill>
            <w14:solidFill>
              <w14:schemeClr w14:val="tx1"/>
            </w14:solidFill>
          </w14:textFill>
        </w:rPr>
      </w:pPr>
      <w:r>
        <w:rPr>
          <w:rStyle w:val="11"/>
          <w:rFonts w:ascii="Arial" w:hAnsi="Arial" w:eastAsia="黑体" w:cs="Arial"/>
          <w:color w:val="000000" w:themeColor="text1"/>
          <w:sz w:val="24"/>
          <w:szCs w:val="24"/>
          <w:u w:val="none"/>
          <w:lang w:eastAsia="zh-Hans"/>
          <w14:textFill>
            <w14:solidFill>
              <w14:schemeClr w14:val="tx1"/>
            </w14:solidFill>
          </w14:textFill>
        </w:rPr>
        <w:t>2024</w:t>
      </w:r>
      <w:r>
        <w:rPr>
          <w:rStyle w:val="11"/>
          <w:rFonts w:hint="eastAsia" w:ascii="Arial" w:hAnsi="Arial" w:eastAsia="黑体" w:cs="Arial"/>
          <w:color w:val="000000" w:themeColor="text1"/>
          <w:sz w:val="24"/>
          <w:szCs w:val="24"/>
          <w:u w:val="none"/>
          <w:lang w:eastAsia="zh-Hans"/>
          <w14:textFill>
            <w14:solidFill>
              <w14:schemeClr w14:val="tx1"/>
            </w14:solidFill>
          </w14:textFill>
        </w:rPr>
        <w:t>年</w:t>
      </w:r>
      <w:r>
        <w:rPr>
          <w:rStyle w:val="11"/>
          <w:rFonts w:hint="eastAsia" w:ascii="Arial" w:hAnsi="Arial" w:eastAsia="黑体" w:cs="Arial"/>
          <w:color w:val="000000" w:themeColor="text1"/>
          <w:sz w:val="24"/>
          <w:szCs w:val="24"/>
          <w:u w:val="none"/>
          <w:lang w:val="en-US" w:eastAsia="zh-CN"/>
          <w14:textFill>
            <w14:solidFill>
              <w14:schemeClr w14:val="tx1"/>
            </w14:solidFill>
          </w14:textFill>
        </w:rPr>
        <w:t>12</w:t>
      </w:r>
      <w:r>
        <w:rPr>
          <w:rStyle w:val="11"/>
          <w:rFonts w:hint="eastAsia" w:ascii="Arial" w:hAnsi="Arial" w:eastAsia="黑体" w:cs="Arial"/>
          <w:color w:val="000000" w:themeColor="text1"/>
          <w:sz w:val="24"/>
          <w:szCs w:val="24"/>
          <w:u w:val="none"/>
          <w:lang w:eastAsia="zh-Hans"/>
          <w14:textFill>
            <w14:solidFill>
              <w14:schemeClr w14:val="tx1"/>
            </w14:solidFill>
          </w14:textFill>
        </w:rPr>
        <w:t>月</w:t>
      </w:r>
    </w:p>
    <w:p>
      <w:pPr>
        <w:spacing w:line="360" w:lineRule="auto"/>
        <w:jc w:val="center"/>
        <w:rPr>
          <w:rFonts w:ascii="Arial" w:hAnsi="Arial" w:eastAsia="黑体" w:cs="Arial"/>
          <w:color w:val="000000" w:themeColor="text1"/>
          <w:sz w:val="56"/>
          <w:szCs w:val="56"/>
          <w:lang w:eastAsia="zh-Hans"/>
          <w14:textFill>
            <w14:solidFill>
              <w14:schemeClr w14:val="tx1"/>
            </w14:solidFill>
          </w14:textFill>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spacing w:before="240" w:line="360" w:lineRule="auto"/>
        <w:jc w:val="center"/>
        <w:rPr>
          <w:rFonts w:ascii="Arial" w:hAnsi="Arial" w:eastAsia="黑体" w:cs="Arial"/>
          <w:color w:val="B40000"/>
          <w:sz w:val="56"/>
          <w:szCs w:val="56"/>
        </w:rPr>
      </w:pPr>
    </w:p>
    <w:p>
      <w:pPr>
        <w:spacing w:before="240" w:line="360" w:lineRule="auto"/>
        <w:jc w:val="center"/>
        <w:rPr>
          <w:rFonts w:ascii="Arial" w:hAnsi="Arial" w:eastAsia="黑体" w:cs="Arial"/>
          <w:color w:val="760000"/>
          <w:sz w:val="56"/>
          <w:szCs w:val="56"/>
        </w:rPr>
      </w:pPr>
      <w:r>
        <w:rPr>
          <w:rFonts w:ascii="Arial" w:hAnsi="Arial" w:eastAsia="黑体" w:cs="Arial"/>
          <w:color w:val="760000"/>
          <w:sz w:val="56"/>
          <w:szCs w:val="56"/>
        </w:rPr>
        <w:t>·目 录·</w:t>
      </w:r>
    </w:p>
    <w:sdt>
      <w:sdtPr>
        <w:rPr>
          <w:rFonts w:asciiTheme="minorHAnsi" w:hAnsiTheme="minorHAnsi" w:eastAsiaTheme="minorEastAsia" w:cstheme="minorBidi"/>
          <w:color w:val="auto"/>
          <w:kern w:val="2"/>
          <w:sz w:val="21"/>
          <w:szCs w:val="22"/>
          <w:lang w:val="zh-CN"/>
        </w:rPr>
        <w:id w:val="828641291"/>
      </w:sdtPr>
      <w:sdtEndPr>
        <w:rPr>
          <w:rFonts w:asciiTheme="minorHAnsi" w:hAnsiTheme="minorHAnsi" w:eastAsiaTheme="minorEastAsia" w:cstheme="minorBidi"/>
          <w:b/>
          <w:bCs/>
          <w:color w:val="auto"/>
          <w:kern w:val="2"/>
          <w:sz w:val="21"/>
          <w:szCs w:val="22"/>
          <w:lang w:val="zh-CN"/>
        </w:rPr>
      </w:sdtEndPr>
      <w:sdtContent>
        <w:p>
          <w:pPr>
            <w:pStyle w:val="13"/>
            <w:rPr>
              <w:rFonts w:ascii="Arial" w:hAnsi="Arial" w:eastAsia="黑体" w:cs="Arial"/>
              <w:color w:val="B40000"/>
              <w:kern w:val="2"/>
              <w:sz w:val="56"/>
              <w:szCs w:val="56"/>
            </w:rPr>
          </w:pPr>
        </w:p>
        <w:p>
          <w:pPr>
            <w:pStyle w:val="6"/>
            <w:tabs>
              <w:tab w:val="right" w:leader="dot" w:pos="9736"/>
            </w:tabs>
            <w:spacing w:line="480" w:lineRule="auto"/>
            <w:rPr>
              <w:rFonts w:ascii="Arial" w:hAnsi="Arial" w:eastAsia="黑体" w:cs="Arial"/>
              <w:sz w:val="24"/>
              <w:szCs w:val="24"/>
            </w:rPr>
          </w:pPr>
          <w:r>
            <w:fldChar w:fldCharType="begin"/>
          </w:r>
          <w:r>
            <w:instrText xml:space="preserve"> TOC \o "1-3" \h \z \u </w:instrText>
          </w:r>
          <w:r>
            <w:fldChar w:fldCharType="separate"/>
          </w:r>
          <w:r>
            <w:fldChar w:fldCharType="begin"/>
          </w:r>
          <w:r>
            <w:instrText xml:space="preserve"> HYPERLINK \l "_Toc26955205" </w:instrText>
          </w:r>
          <w:r>
            <w:fldChar w:fldCharType="separate"/>
          </w:r>
          <w:r>
            <w:rPr>
              <w:rStyle w:val="11"/>
              <w:rFonts w:ascii="Arial" w:hAnsi="Arial" w:eastAsia="黑体" w:cs="Arial"/>
              <w:sz w:val="24"/>
              <w:szCs w:val="24"/>
            </w:rPr>
            <w:t>一、 项目概况</w:t>
          </w:r>
          <w:r>
            <w:rPr>
              <w:rFonts w:ascii="Arial" w:hAnsi="Arial" w:eastAsia="黑体" w:cs="Arial"/>
              <w:sz w:val="24"/>
              <w:szCs w:val="24"/>
            </w:rPr>
            <w:tab/>
          </w:r>
          <w:r>
            <w:rPr>
              <w:rFonts w:ascii="Arial" w:hAnsi="Arial" w:eastAsia="黑体" w:cs="Arial"/>
              <w:sz w:val="24"/>
              <w:szCs w:val="24"/>
            </w:rPr>
            <w:t>1</w:t>
          </w:r>
          <w:r>
            <w:rPr>
              <w:rFonts w:ascii="Arial" w:hAnsi="Arial" w:eastAsia="黑体" w:cs="Arial"/>
              <w:sz w:val="24"/>
              <w:szCs w:val="24"/>
            </w:rPr>
            <w:fldChar w:fldCharType="end"/>
          </w:r>
        </w:p>
        <w:p>
          <w:pPr>
            <w:pStyle w:val="6"/>
            <w:tabs>
              <w:tab w:val="right" w:leader="dot" w:pos="9736"/>
            </w:tabs>
            <w:spacing w:line="480" w:lineRule="auto"/>
            <w:rPr>
              <w:rFonts w:ascii="Arial" w:hAnsi="Arial" w:eastAsia="黑体" w:cs="Arial"/>
              <w:sz w:val="24"/>
              <w:szCs w:val="24"/>
            </w:rPr>
          </w:pPr>
          <w:r>
            <w:fldChar w:fldCharType="begin"/>
          </w:r>
          <w:r>
            <w:instrText xml:space="preserve"> HYPERLINK \l "_Toc26955206" </w:instrText>
          </w:r>
          <w:r>
            <w:fldChar w:fldCharType="separate"/>
          </w:r>
          <w:r>
            <w:rPr>
              <w:rStyle w:val="11"/>
              <w:rFonts w:ascii="Arial" w:hAnsi="Arial" w:eastAsia="黑体" w:cs="Arial"/>
              <w:sz w:val="24"/>
              <w:szCs w:val="24"/>
            </w:rPr>
            <w:t>二、 学术课程</w:t>
          </w:r>
          <w:r>
            <w:rPr>
              <w:rFonts w:ascii="Arial" w:hAnsi="Arial" w:eastAsia="黑体" w:cs="Arial"/>
              <w:sz w:val="24"/>
              <w:szCs w:val="24"/>
            </w:rPr>
            <w:tab/>
          </w:r>
          <w:r>
            <w:rPr>
              <w:rFonts w:ascii="Arial" w:hAnsi="Arial" w:eastAsia="黑体" w:cs="Arial"/>
              <w:sz w:val="24"/>
              <w:szCs w:val="24"/>
            </w:rPr>
            <w:t>1</w:t>
          </w:r>
          <w:r>
            <w:rPr>
              <w:rFonts w:ascii="Arial" w:hAnsi="Arial" w:eastAsia="黑体" w:cs="Arial"/>
              <w:sz w:val="24"/>
              <w:szCs w:val="24"/>
            </w:rPr>
            <w:fldChar w:fldCharType="end"/>
          </w:r>
        </w:p>
        <w:p>
          <w:pPr>
            <w:pStyle w:val="6"/>
            <w:tabs>
              <w:tab w:val="right" w:leader="dot" w:pos="9736"/>
            </w:tabs>
            <w:spacing w:line="480" w:lineRule="auto"/>
            <w:rPr>
              <w:rFonts w:ascii="Arial" w:hAnsi="Arial" w:eastAsia="黑体" w:cs="Arial"/>
              <w:sz w:val="24"/>
              <w:szCs w:val="24"/>
            </w:rPr>
          </w:pPr>
          <w:r>
            <w:fldChar w:fldCharType="begin"/>
          </w:r>
          <w:r>
            <w:instrText xml:space="preserve"> HYPERLINK \l "_Toc26955207" </w:instrText>
          </w:r>
          <w:r>
            <w:fldChar w:fldCharType="separate"/>
          </w:r>
          <w:r>
            <w:rPr>
              <w:rStyle w:val="11"/>
              <w:rFonts w:ascii="Arial" w:hAnsi="Arial" w:eastAsia="黑体" w:cs="Arial"/>
              <w:sz w:val="24"/>
              <w:szCs w:val="24"/>
            </w:rPr>
            <w:t>三、 留学生活</w:t>
          </w:r>
          <w:r>
            <w:rPr>
              <w:rFonts w:ascii="Arial" w:hAnsi="Arial" w:eastAsia="黑体" w:cs="Arial"/>
              <w:sz w:val="24"/>
              <w:szCs w:val="24"/>
            </w:rPr>
            <w:tab/>
          </w:r>
          <w:r>
            <w:rPr>
              <w:rFonts w:ascii="Arial" w:hAnsi="Arial" w:eastAsia="黑体" w:cs="Arial"/>
              <w:sz w:val="24"/>
              <w:szCs w:val="24"/>
            </w:rPr>
            <w:t>2</w:t>
          </w:r>
          <w:r>
            <w:rPr>
              <w:rFonts w:ascii="Arial" w:hAnsi="Arial" w:eastAsia="黑体" w:cs="Arial"/>
              <w:sz w:val="24"/>
              <w:szCs w:val="24"/>
            </w:rPr>
            <w:fldChar w:fldCharType="end"/>
          </w:r>
        </w:p>
        <w:p>
          <w:pPr>
            <w:pStyle w:val="6"/>
            <w:tabs>
              <w:tab w:val="right" w:leader="dot" w:pos="9736"/>
            </w:tabs>
            <w:spacing w:line="480" w:lineRule="auto"/>
            <w:rPr>
              <w:rFonts w:ascii="Arial" w:hAnsi="Arial" w:eastAsia="黑体" w:cs="Arial"/>
              <w:sz w:val="24"/>
              <w:szCs w:val="24"/>
            </w:rPr>
          </w:pPr>
          <w:r>
            <w:fldChar w:fldCharType="begin"/>
          </w:r>
          <w:r>
            <w:instrText xml:space="preserve"> HYPERLINK \l "_Toc26955208" </w:instrText>
          </w:r>
          <w:r>
            <w:fldChar w:fldCharType="separate"/>
          </w:r>
          <w:r>
            <w:rPr>
              <w:rStyle w:val="11"/>
              <w:rFonts w:ascii="Arial" w:hAnsi="Arial" w:eastAsia="黑体" w:cs="Arial"/>
              <w:sz w:val="24"/>
              <w:szCs w:val="24"/>
            </w:rPr>
            <w:t>四、 报名须知</w:t>
          </w:r>
          <w:r>
            <w:rPr>
              <w:rFonts w:ascii="Arial" w:hAnsi="Arial" w:eastAsia="黑体" w:cs="Arial"/>
              <w:sz w:val="24"/>
              <w:szCs w:val="24"/>
            </w:rPr>
            <w:tab/>
          </w:r>
          <w:r>
            <w:rPr>
              <w:rFonts w:ascii="Arial" w:hAnsi="Arial" w:eastAsia="黑体" w:cs="Arial"/>
              <w:sz w:val="24"/>
              <w:szCs w:val="24"/>
            </w:rPr>
            <w:t>2</w:t>
          </w:r>
          <w:r>
            <w:rPr>
              <w:rFonts w:ascii="Arial" w:hAnsi="Arial" w:eastAsia="黑体" w:cs="Arial"/>
              <w:sz w:val="24"/>
              <w:szCs w:val="24"/>
            </w:rPr>
            <w:fldChar w:fldCharType="end"/>
          </w:r>
        </w:p>
        <w:p>
          <w:pPr>
            <w:pStyle w:val="6"/>
            <w:tabs>
              <w:tab w:val="right" w:leader="dot" w:pos="9736"/>
            </w:tabs>
            <w:spacing w:line="480" w:lineRule="auto"/>
          </w:pPr>
          <w:r>
            <w:fldChar w:fldCharType="begin"/>
          </w:r>
          <w:r>
            <w:instrText xml:space="preserve"> HYPERLINK \l "_Toc26955209" </w:instrText>
          </w:r>
          <w:r>
            <w:fldChar w:fldCharType="separate"/>
          </w:r>
          <w:r>
            <w:rPr>
              <w:rStyle w:val="11"/>
              <w:rFonts w:ascii="Arial" w:hAnsi="Arial" w:eastAsia="黑体" w:cs="Arial"/>
              <w:sz w:val="24"/>
              <w:szCs w:val="24"/>
            </w:rPr>
            <w:t>五、 联系方式</w:t>
          </w:r>
          <w:r>
            <w:rPr>
              <w:rFonts w:ascii="Arial" w:hAnsi="Arial" w:eastAsia="黑体" w:cs="Arial"/>
              <w:sz w:val="24"/>
              <w:szCs w:val="24"/>
            </w:rPr>
            <w:tab/>
          </w:r>
          <w:r>
            <w:rPr>
              <w:rFonts w:ascii="Arial" w:hAnsi="Arial" w:eastAsia="黑体" w:cs="Arial"/>
              <w:sz w:val="24"/>
              <w:szCs w:val="24"/>
            </w:rPr>
            <w:t>4</w:t>
          </w:r>
          <w:r>
            <w:rPr>
              <w:rFonts w:ascii="Arial" w:hAnsi="Arial" w:eastAsia="黑体" w:cs="Arial"/>
              <w:sz w:val="24"/>
              <w:szCs w:val="24"/>
            </w:rPr>
            <w:fldChar w:fldCharType="end"/>
          </w:r>
        </w:p>
        <w:p>
          <w:r>
            <w:rPr>
              <w:b/>
              <w:bCs/>
              <w:lang w:val="zh-CN"/>
            </w:rPr>
            <w:fldChar w:fldCharType="end"/>
          </w:r>
        </w:p>
      </w:sdtContent>
    </w:sdt>
    <w:p>
      <w:pPr>
        <w:spacing w:before="240" w:line="360" w:lineRule="auto"/>
        <w:jc w:val="left"/>
        <w:rPr>
          <w:rFonts w:ascii="Arial" w:hAnsi="Arial" w:eastAsia="黑体" w:cs="Arial"/>
          <w:color w:val="B40000"/>
          <w:sz w:val="56"/>
          <w:szCs w:val="56"/>
        </w:rPr>
      </w:pPr>
    </w:p>
    <w:p>
      <w:pPr>
        <w:spacing w:before="240" w:line="360" w:lineRule="auto"/>
        <w:jc w:val="right"/>
        <w:rPr>
          <w:rFonts w:ascii="Arial" w:hAnsi="Arial" w:eastAsia="黑体" w:cs="Arial"/>
          <w:color w:val="B40000"/>
          <w:sz w:val="56"/>
          <w:szCs w:val="56"/>
        </w:rPr>
      </w:pPr>
      <w:r>
        <w:rPr>
          <w:lang w:eastAsia="ja-JP"/>
        </w:rPr>
        <w:drawing>
          <wp:inline distT="0" distB="0" distL="0" distR="0">
            <wp:extent cx="967740" cy="972820"/>
            <wp:effectExtent l="0" t="0" r="22860" b="17780"/>
            <wp:docPr id="16" name="图片 4" descr="/Users/jingyixia/Desktop/WechatIMG2792.jpegWechatIMG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Users/jingyixia/Desktop/WechatIMG2792.jpegWechatIMG2792"/>
                    <pic:cNvPicPr>
                      <a:picLocks noChangeAspect="1" noChangeArrowheads="1"/>
                    </pic:cNvPicPr>
                  </pic:nvPicPr>
                  <pic:blipFill>
                    <a:blip r:embed="rId8"/>
                    <a:srcRect l="15458" t="15438" r="16301" b="7687"/>
                    <a:stretch>
                      <a:fillRect/>
                    </a:stretch>
                  </pic:blipFill>
                  <pic:spPr>
                    <a:xfrm>
                      <a:off x="0" y="0"/>
                      <a:ext cx="967740" cy="972820"/>
                    </a:xfrm>
                    <a:prstGeom prst="rect">
                      <a:avLst/>
                    </a:prstGeom>
                    <a:noFill/>
                    <a:ln>
                      <a:noFill/>
                    </a:ln>
                  </pic:spPr>
                </pic:pic>
              </a:graphicData>
            </a:graphic>
          </wp:inline>
        </w:drawing>
      </w:r>
    </w:p>
    <w:p>
      <w:pPr>
        <w:spacing w:line="360" w:lineRule="auto"/>
        <w:rPr>
          <w:rFonts w:ascii="Arial" w:hAnsi="Arial" w:eastAsia="黑体" w:cs="Arial"/>
          <w:lang w:eastAsia="zh-Hans"/>
        </w:rPr>
        <w:sectPr>
          <w:headerReference r:id="rId5" w:type="default"/>
          <w:pgSz w:w="11906" w:h="16838"/>
          <w:pgMar w:top="1440" w:right="1080" w:bottom="1440" w:left="1080" w:header="851" w:footer="992" w:gutter="0"/>
          <w:cols w:space="425" w:num="1"/>
          <w:docGrid w:type="lines" w:linePitch="312" w:charSpace="0"/>
        </w:sectPr>
      </w:pPr>
    </w:p>
    <w:p>
      <w:pPr>
        <w:spacing w:line="360" w:lineRule="auto"/>
        <w:rPr>
          <w:rFonts w:ascii="Arial" w:hAnsi="Arial" w:eastAsia="黑体" w:cs="Arial"/>
        </w:rPr>
      </w:pPr>
    </w:p>
    <w:p>
      <w:pPr>
        <w:spacing w:line="360" w:lineRule="auto"/>
        <w:jc w:val="center"/>
        <w:rPr>
          <w:rFonts w:ascii="Arial" w:hAnsi="Arial" w:eastAsia="黑体" w:cs="Arial"/>
          <w:color w:val="760000"/>
          <w:sz w:val="28"/>
          <w:szCs w:val="28"/>
        </w:rPr>
      </w:pPr>
      <w:r>
        <w:rPr>
          <w:rFonts w:hint="eastAsia" w:ascii="Arial" w:hAnsi="Arial" w:eastAsia="黑体" w:cs="Arial"/>
          <w:color w:val="760000"/>
          <w:sz w:val="28"/>
          <w:szCs w:val="28"/>
        </w:rPr>
        <w:t>日本</w:t>
      </w:r>
      <w:r>
        <w:rPr>
          <w:rFonts w:hint="eastAsia" w:ascii="Arial" w:hAnsi="Arial" w:eastAsia="黑体" w:cs="Arial"/>
          <w:color w:val="760000"/>
          <w:sz w:val="28"/>
          <w:szCs w:val="28"/>
          <w:lang w:eastAsia="zh-Hans"/>
        </w:rPr>
        <w:t>上智</w:t>
      </w:r>
      <w:r>
        <w:rPr>
          <w:rFonts w:hint="eastAsia" w:ascii="Arial" w:hAnsi="Arial" w:eastAsia="黑体" w:cs="Arial"/>
          <w:color w:val="760000"/>
          <w:sz w:val="28"/>
          <w:szCs w:val="28"/>
        </w:rPr>
        <w:t>大学国际课程履修项目</w:t>
      </w:r>
    </w:p>
    <w:p>
      <w:pPr>
        <w:spacing w:line="360" w:lineRule="auto"/>
        <w:jc w:val="center"/>
        <w:rPr>
          <w:rFonts w:ascii="Arial" w:hAnsi="Arial" w:eastAsia="黑体" w:cs="Arial"/>
          <w:color w:val="760000"/>
          <w:sz w:val="28"/>
          <w:szCs w:val="28"/>
        </w:rPr>
      </w:pPr>
      <w:r>
        <w:rPr>
          <w:rFonts w:hint="eastAsia" w:ascii="Arial" w:hAnsi="Arial" w:eastAsia="黑体" w:cs="Arial"/>
          <w:color w:val="760000"/>
          <w:sz w:val="28"/>
          <w:szCs w:val="28"/>
        </w:rPr>
        <w:t>学期日语集中课程</w:t>
      </w:r>
      <w:r>
        <w:rPr>
          <w:rFonts w:ascii="Arial" w:hAnsi="Arial" w:eastAsia="黑体" w:cs="Arial"/>
          <w:color w:val="760000"/>
          <w:sz w:val="28"/>
          <w:szCs w:val="28"/>
        </w:rPr>
        <w:t>A招生简章（2025年</w:t>
      </w:r>
      <w:r>
        <w:rPr>
          <w:rFonts w:hint="eastAsia" w:ascii="Arial" w:hAnsi="Arial" w:eastAsia="黑体" w:cs="Arial"/>
          <w:color w:val="760000"/>
          <w:sz w:val="28"/>
          <w:szCs w:val="28"/>
          <w:lang w:val="en-US" w:eastAsia="zh-CN"/>
        </w:rPr>
        <w:t>秋</w:t>
      </w:r>
      <w:r>
        <w:rPr>
          <w:rFonts w:ascii="Arial" w:hAnsi="Arial" w:eastAsia="黑体" w:cs="Arial"/>
          <w:color w:val="760000"/>
          <w:sz w:val="28"/>
          <w:szCs w:val="28"/>
        </w:rPr>
        <w:t>季入学）</w:t>
      </w:r>
    </w:p>
    <w:p>
      <w:pPr>
        <w:pStyle w:val="3"/>
        <w:numPr>
          <w:ilvl w:val="0"/>
          <w:numId w:val="1"/>
        </w:numPr>
        <w:snapToGrid w:val="0"/>
        <w:spacing w:before="312" w:beforeLines="100" w:after="0" w:line="480" w:lineRule="auto"/>
        <w:rPr>
          <w:rFonts w:ascii="Arial" w:hAnsi="Arial" w:eastAsia="黑体" w:cs="Arial"/>
          <w:b w:val="0"/>
          <w:bCs w:val="0"/>
          <w:color w:val="9E0000"/>
          <w:sz w:val="28"/>
          <w:szCs w:val="28"/>
        </w:rPr>
      </w:pPr>
      <w:bookmarkStart w:id="0" w:name="_Toc26955205"/>
      <w:r>
        <w:rPr>
          <w:rFonts w:ascii="Arial" w:hAnsi="Arial" w:eastAsia="黑体" w:cs="Arial"/>
          <w:b w:val="0"/>
          <w:bCs w:val="0"/>
          <w:color w:val="9E0000"/>
          <w:sz w:val="28"/>
          <w:szCs w:val="28"/>
        </w:rPr>
        <w:t>项目概况</w:t>
      </w:r>
      <w:bookmarkEnd w:id="0"/>
    </w:p>
    <w:p>
      <w:pPr>
        <w:pStyle w:val="14"/>
        <w:numPr>
          <w:ilvl w:val="0"/>
          <w:numId w:val="2"/>
        </w:numPr>
        <w:spacing w:line="480" w:lineRule="auto"/>
        <w:ind w:firstLineChars="0"/>
        <w:jc w:val="left"/>
        <w:rPr>
          <w:rFonts w:ascii="Arial" w:hAnsi="Arial" w:eastAsia="黑体" w:cs="Arial"/>
        </w:rPr>
      </w:pPr>
      <w:r>
        <w:rPr>
          <w:rFonts w:hint="eastAsia" w:ascii="Arial" w:hAnsi="Arial" w:eastAsia="黑体" w:cs="Arial"/>
        </w:rPr>
        <w:t>学生身份</w:t>
      </w:r>
    </w:p>
    <w:p>
      <w:pPr>
        <w:spacing w:line="480" w:lineRule="auto"/>
        <w:ind w:left="420" w:leftChars="200" w:right="769" w:rightChars="366" w:firstLine="420" w:firstLineChars="200"/>
        <w:jc w:val="left"/>
        <w:rPr>
          <w:rFonts w:ascii="Arial" w:hAnsi="Arial" w:eastAsia="黑体" w:cs="Arial"/>
        </w:rPr>
      </w:pPr>
      <w:r>
        <w:rPr>
          <w:rFonts w:hint="eastAsia" w:ascii="Arial" w:hAnsi="Arial" w:eastAsia="黑体" w:cs="Arial"/>
        </w:rPr>
        <w:t>国际课程履修生是指不以获得学位为前提，在校期间履修日语课程以及学部开讲课程并取得相应学分，在上智大学语言教育研究中心（</w:t>
      </w:r>
      <w:r>
        <w:rPr>
          <w:rFonts w:ascii="Arial" w:hAnsi="Arial" w:eastAsia="黑体" w:cs="Arial"/>
        </w:rPr>
        <w:t>CLER）享有全日制学籍的外国留学生。</w:t>
      </w:r>
    </w:p>
    <w:p>
      <w:pPr>
        <w:pStyle w:val="14"/>
        <w:numPr>
          <w:ilvl w:val="0"/>
          <w:numId w:val="2"/>
        </w:numPr>
        <w:spacing w:line="480" w:lineRule="auto"/>
        <w:ind w:firstLineChars="0"/>
        <w:jc w:val="left"/>
        <w:rPr>
          <w:rFonts w:ascii="Arial" w:hAnsi="Arial" w:eastAsia="黑体" w:cs="Arial"/>
        </w:rPr>
      </w:pPr>
      <w:r>
        <w:rPr>
          <w:rFonts w:hint="eastAsia" w:ascii="Arial" w:hAnsi="Arial" w:eastAsia="黑体" w:cs="Arial"/>
        </w:rPr>
        <w:t>学分认证</w:t>
      </w:r>
    </w:p>
    <w:p>
      <w:pPr>
        <w:spacing w:line="480" w:lineRule="auto"/>
        <w:ind w:left="420" w:leftChars="200" w:right="769" w:rightChars="366" w:firstLine="420" w:firstLineChars="200"/>
        <w:rPr>
          <w:rFonts w:ascii="Arial" w:hAnsi="Arial" w:eastAsia="黑体" w:cs="Arial"/>
        </w:rPr>
      </w:pPr>
      <w:r>
        <w:rPr>
          <w:rFonts w:hint="eastAsia" w:ascii="Arial" w:hAnsi="Arial" w:eastAsia="黑体" w:cs="Arial"/>
        </w:rPr>
        <w:t>所有课程均受到日本文部科学省认证，同时本校也被日本财团法人大学基准协会认可，所修学分受美国等其他主要国家高校承认。</w:t>
      </w:r>
    </w:p>
    <w:p>
      <w:pPr>
        <w:pStyle w:val="3"/>
        <w:numPr>
          <w:ilvl w:val="0"/>
          <w:numId w:val="1"/>
        </w:numPr>
        <w:snapToGrid w:val="0"/>
        <w:spacing w:before="312" w:beforeLines="100" w:after="0" w:line="480" w:lineRule="auto"/>
        <w:rPr>
          <w:rFonts w:ascii="Arial" w:hAnsi="Arial" w:eastAsia="黑体" w:cs="Arial"/>
          <w:b w:val="0"/>
          <w:bCs w:val="0"/>
          <w:color w:val="9E0000"/>
          <w:sz w:val="28"/>
          <w:szCs w:val="28"/>
        </w:rPr>
      </w:pPr>
      <w:bookmarkStart w:id="1" w:name="_Toc26955206"/>
      <w:r>
        <w:rPr>
          <w:rFonts w:ascii="Arial" w:hAnsi="Arial" w:eastAsia="黑体" w:cs="Arial"/>
          <w:b w:val="0"/>
          <w:bCs w:val="0"/>
          <w:color w:val="9E0000"/>
          <w:sz w:val="28"/>
          <w:szCs w:val="28"/>
        </w:rPr>
        <w:t>学术课程</w:t>
      </w:r>
      <w:bookmarkEnd w:id="1"/>
    </w:p>
    <w:p>
      <w:pPr>
        <w:pStyle w:val="14"/>
        <w:numPr>
          <w:ilvl w:val="0"/>
          <w:numId w:val="3"/>
        </w:numPr>
        <w:spacing w:line="480" w:lineRule="auto"/>
        <w:ind w:firstLineChars="0"/>
        <w:jc w:val="left"/>
        <w:rPr>
          <w:rFonts w:ascii="Arial" w:hAnsi="Arial" w:eastAsia="黑体" w:cs="Arial"/>
        </w:rPr>
      </w:pPr>
      <w:r>
        <w:rPr>
          <w:rFonts w:hint="eastAsia" w:ascii="Arial" w:hAnsi="Arial" w:eastAsia="黑体" w:cs="Arial"/>
        </w:rPr>
        <w:t>校历安排（具体以官网公布为准）</w:t>
      </w:r>
    </w:p>
    <w:p>
      <w:pPr>
        <w:spacing w:line="480" w:lineRule="auto"/>
        <w:ind w:left="420" w:leftChars="200" w:right="769" w:rightChars="366" w:firstLine="420" w:firstLineChars="200"/>
        <w:rPr>
          <w:rFonts w:ascii="Arial" w:hAnsi="Arial" w:eastAsia="黑体" w:cs="Arial"/>
        </w:rPr>
      </w:pPr>
      <w:r>
        <w:rPr>
          <w:rFonts w:hint="eastAsia" w:ascii="Arial" w:hAnsi="Arial" w:eastAsia="黑体" w:cs="Arial"/>
        </w:rPr>
        <w:t>上智大学为</w:t>
      </w:r>
      <w:r>
        <w:rPr>
          <w:rFonts w:ascii="Arial" w:hAnsi="Arial" w:eastAsia="黑体" w:cs="Arial"/>
        </w:rPr>
        <w:t>2学期制，春季学期4月开学，秋季学期9月开学。各学期含期末最终考试15周</w:t>
      </w:r>
      <w:r>
        <w:rPr>
          <w:rFonts w:hint="eastAsia" w:ascii="Arial" w:hAnsi="Arial" w:eastAsia="黑体" w:cs="Arial"/>
          <w:lang w:eastAsia="zh-Hans"/>
        </w:rPr>
        <w:t>；</w:t>
      </w:r>
    </w:p>
    <w:p>
      <w:pPr>
        <w:pStyle w:val="14"/>
        <w:spacing w:line="480" w:lineRule="auto"/>
        <w:ind w:right="769" w:rightChars="366" w:firstLine="840" w:firstLineChars="400"/>
        <w:jc w:val="left"/>
        <w:rPr>
          <w:rFonts w:ascii="Arial" w:hAnsi="Arial" w:eastAsia="黑体" w:cs="Arial"/>
        </w:rPr>
      </w:pPr>
      <w:r>
        <w:rPr>
          <w:rFonts w:ascii="Arial" w:hAnsi="Arial" w:eastAsia="黑体" w:cs="Arial"/>
        </w:rPr>
        <w:t>2025年度</w:t>
      </w:r>
      <w:bookmarkStart w:id="9" w:name="_GoBack"/>
      <w:r>
        <w:rPr>
          <w:rFonts w:hint="eastAsia" w:ascii="Arial" w:hAnsi="Arial" w:eastAsia="黑体" w:cs="Arial"/>
          <w:highlight w:val="none"/>
          <w:lang w:val="en-US" w:eastAsia="zh-CN"/>
        </w:rPr>
        <w:t>秋</w:t>
      </w:r>
      <w:r>
        <w:rPr>
          <w:rFonts w:ascii="Arial" w:hAnsi="Arial" w:eastAsia="黑体" w:cs="Arial"/>
          <w:highlight w:val="none"/>
        </w:rPr>
        <w:t>学期：新学期</w:t>
      </w:r>
      <w:r>
        <w:rPr>
          <w:rFonts w:hint="eastAsia" w:ascii="Arial" w:hAnsi="Arial" w:eastAsia="黑体" w:cs="Arial"/>
          <w:highlight w:val="none"/>
          <w:lang w:val="en-US" w:eastAsia="zh-CN"/>
        </w:rPr>
        <w:t>10</w:t>
      </w:r>
      <w:r>
        <w:rPr>
          <w:rFonts w:ascii="Arial" w:hAnsi="Arial" w:eastAsia="黑体" w:cs="Arial"/>
          <w:highlight w:val="none"/>
        </w:rPr>
        <w:t>月1日开始，正式授课从</w:t>
      </w:r>
      <w:r>
        <w:rPr>
          <w:rFonts w:hint="eastAsia" w:ascii="Arial" w:hAnsi="Arial" w:eastAsia="黑体" w:cs="Arial"/>
          <w:highlight w:val="none"/>
          <w:lang w:val="en-US" w:eastAsia="zh-CN"/>
        </w:rPr>
        <w:t>10</w:t>
      </w:r>
      <w:r>
        <w:rPr>
          <w:rFonts w:ascii="Arial" w:hAnsi="Arial" w:eastAsia="黑体" w:cs="Arial"/>
          <w:highlight w:val="none"/>
        </w:rPr>
        <w:t>月中旬开始至</w:t>
      </w:r>
      <w:r>
        <w:rPr>
          <w:rFonts w:hint="eastAsia" w:ascii="Arial" w:hAnsi="Arial" w:eastAsia="黑体" w:cs="Arial"/>
          <w:highlight w:val="none"/>
        </w:rPr>
        <w:t>来年</w:t>
      </w:r>
      <w:r>
        <w:rPr>
          <w:rFonts w:hint="eastAsia" w:ascii="Arial" w:hAnsi="Arial" w:eastAsia="黑体" w:cs="Arial"/>
          <w:highlight w:val="none"/>
          <w:lang w:val="en-US" w:eastAsia="zh-CN"/>
        </w:rPr>
        <w:t>2</w:t>
      </w:r>
      <w:r>
        <w:rPr>
          <w:rFonts w:ascii="Arial" w:hAnsi="Arial" w:eastAsia="黑体" w:cs="Arial"/>
          <w:highlight w:val="none"/>
        </w:rPr>
        <w:t>月下旬</w:t>
      </w:r>
      <w:r>
        <w:rPr>
          <w:rFonts w:hint="eastAsia" w:ascii="Arial" w:hAnsi="Arial" w:eastAsia="黑体" w:cs="Arial"/>
          <w:highlight w:val="none"/>
          <w:lang w:eastAsia="zh-Hans"/>
        </w:rPr>
        <w:t>。</w:t>
      </w:r>
      <w:bookmarkEnd w:id="9"/>
    </w:p>
    <w:p>
      <w:pPr>
        <w:pStyle w:val="14"/>
        <w:numPr>
          <w:ilvl w:val="0"/>
          <w:numId w:val="3"/>
        </w:numPr>
        <w:spacing w:line="480" w:lineRule="auto"/>
        <w:ind w:firstLineChars="0"/>
        <w:jc w:val="left"/>
        <w:rPr>
          <w:rFonts w:ascii="Arial" w:hAnsi="Arial" w:eastAsia="黑体" w:cs="Arial"/>
        </w:rPr>
      </w:pPr>
      <w:r>
        <w:rPr>
          <w:rFonts w:hint="eastAsia" w:ascii="Arial" w:hAnsi="Arial" w:eastAsia="黑体" w:cs="Arial"/>
        </w:rPr>
        <w:t>履修期间</w:t>
      </w:r>
    </w:p>
    <w:p>
      <w:pPr>
        <w:spacing w:line="480" w:lineRule="auto"/>
        <w:ind w:left="420" w:leftChars="200" w:firstLine="420" w:firstLineChars="200"/>
        <w:rPr>
          <w:rFonts w:ascii="Arial" w:hAnsi="Arial" w:eastAsia="黑体" w:cs="Arial"/>
        </w:rPr>
      </w:pPr>
      <w:r>
        <w:rPr>
          <w:rFonts w:hint="eastAsia" w:ascii="Arial" w:hAnsi="Arial" w:eastAsia="黑体" w:cs="Arial"/>
        </w:rPr>
        <w:t>履修期间为</w:t>
      </w:r>
      <w:r>
        <w:rPr>
          <w:rFonts w:ascii="Arial" w:hAnsi="Arial" w:eastAsia="黑体" w:cs="Arial"/>
        </w:rPr>
        <w:t>1学期（半年）或2学期（1年）</w:t>
      </w:r>
    </w:p>
    <w:p>
      <w:pPr>
        <w:pStyle w:val="14"/>
        <w:numPr>
          <w:ilvl w:val="0"/>
          <w:numId w:val="3"/>
        </w:numPr>
        <w:spacing w:line="480" w:lineRule="auto"/>
        <w:ind w:firstLineChars="0"/>
        <w:jc w:val="left"/>
        <w:rPr>
          <w:rFonts w:ascii="Arial" w:hAnsi="Arial" w:eastAsia="黑体" w:cs="Arial"/>
        </w:rPr>
      </w:pPr>
      <w:r>
        <w:rPr>
          <w:rFonts w:hint="eastAsia" w:ascii="Arial" w:hAnsi="Arial" w:eastAsia="黑体" w:cs="Arial"/>
        </w:rPr>
        <w:t>在籍条件</w:t>
      </w:r>
    </w:p>
    <w:p>
      <w:pPr>
        <w:pStyle w:val="14"/>
        <w:numPr>
          <w:ilvl w:val="0"/>
          <w:numId w:val="4"/>
        </w:numPr>
        <w:spacing w:line="480" w:lineRule="auto"/>
        <w:ind w:right="769" w:rightChars="366" w:firstLineChars="0"/>
        <w:rPr>
          <w:rFonts w:ascii="Arial" w:hAnsi="Arial" w:eastAsia="黑体" w:cs="Arial"/>
        </w:rPr>
      </w:pPr>
      <w:r>
        <w:rPr>
          <w:rFonts w:hint="eastAsia" w:ascii="Arial" w:hAnsi="Arial" w:eastAsia="黑体" w:cs="Arial"/>
        </w:rPr>
        <w:t>国际履修生必须最低修满</w:t>
      </w:r>
      <w:r>
        <w:rPr>
          <w:rFonts w:ascii="Arial" w:hAnsi="Arial" w:eastAsia="黑体" w:cs="Arial"/>
        </w:rPr>
        <w:t>1周10小时以上的课程（1周6节课），本课程所规定的授课时间数已</w:t>
      </w:r>
    </w:p>
    <w:p>
      <w:pPr>
        <w:pStyle w:val="14"/>
        <w:numPr>
          <w:ilvl w:val="0"/>
          <w:numId w:val="0"/>
        </w:numPr>
        <w:spacing w:line="480" w:lineRule="auto"/>
        <w:ind w:left="420" w:leftChars="0" w:right="769" w:rightChars="366"/>
        <w:rPr>
          <w:rFonts w:ascii="Arial" w:hAnsi="Arial" w:eastAsia="黑体" w:cs="Arial"/>
        </w:rPr>
      </w:pPr>
    </w:p>
    <w:p>
      <w:pPr>
        <w:pStyle w:val="14"/>
        <w:numPr>
          <w:ilvl w:val="0"/>
          <w:numId w:val="0"/>
        </w:numPr>
        <w:spacing w:line="480" w:lineRule="auto"/>
        <w:ind w:left="420" w:leftChars="0" w:right="769" w:rightChars="366"/>
        <w:rPr>
          <w:rFonts w:ascii="Arial" w:hAnsi="Arial" w:eastAsia="黑体" w:cs="Arial"/>
        </w:rPr>
      </w:pPr>
      <w:r>
        <w:rPr>
          <w:rFonts w:ascii="Arial" w:hAnsi="Arial" w:eastAsia="黑体" w:cs="Arial"/>
        </w:rPr>
        <w:t>满足授课时间要求。</w:t>
      </w:r>
    </w:p>
    <w:p>
      <w:pPr>
        <w:pStyle w:val="14"/>
        <w:numPr>
          <w:ilvl w:val="0"/>
          <w:numId w:val="4"/>
        </w:numPr>
        <w:spacing w:line="480" w:lineRule="auto"/>
        <w:ind w:right="769" w:rightChars="366" w:firstLineChars="0"/>
        <w:rPr>
          <w:rFonts w:ascii="Arial" w:hAnsi="Arial" w:eastAsia="黑体" w:cs="Arial"/>
        </w:rPr>
      </w:pPr>
      <w:r>
        <w:rPr>
          <w:rFonts w:hint="eastAsia" w:ascii="Arial" w:hAnsi="Arial" w:eastAsia="黑体" w:cs="Arial"/>
        </w:rPr>
        <w:t>课程选择数如果低于前述情况或课程费用在指定期限内未交付的情况学生将失去在籍资格</w:t>
      </w:r>
      <w:r>
        <w:rPr>
          <w:rFonts w:hint="eastAsia" w:ascii="Arial" w:hAnsi="Arial" w:eastAsia="黑体" w:cs="Arial"/>
          <w:lang w:eastAsia="zh-Hans"/>
        </w:rPr>
        <w:t>，</w:t>
      </w:r>
      <w:r>
        <w:rPr>
          <w:rFonts w:hint="eastAsia" w:ascii="Arial" w:hAnsi="Arial" w:eastAsia="黑体" w:cs="Arial"/>
        </w:rPr>
        <w:t>请务必注意。</w:t>
      </w:r>
    </w:p>
    <w:p>
      <w:pPr>
        <w:pStyle w:val="14"/>
        <w:numPr>
          <w:ilvl w:val="0"/>
          <w:numId w:val="3"/>
        </w:numPr>
        <w:spacing w:line="480" w:lineRule="auto"/>
        <w:ind w:firstLineChars="0"/>
        <w:jc w:val="left"/>
        <w:rPr>
          <w:rFonts w:ascii="Arial" w:hAnsi="Arial" w:eastAsia="黑体" w:cs="Arial"/>
        </w:rPr>
      </w:pPr>
      <w:r>
        <w:rPr>
          <w:rFonts w:hint="eastAsia" w:ascii="Arial" w:hAnsi="Arial" w:eastAsia="黑体" w:cs="Arial"/>
        </w:rPr>
        <w:t>课程说明</w:t>
      </w:r>
    </w:p>
    <w:p>
      <w:pPr>
        <w:pStyle w:val="14"/>
        <w:numPr>
          <w:ilvl w:val="0"/>
          <w:numId w:val="5"/>
        </w:numPr>
        <w:spacing w:line="480" w:lineRule="auto"/>
        <w:ind w:right="769" w:rightChars="366" w:firstLineChars="0"/>
        <w:rPr>
          <w:rFonts w:ascii="Arial" w:hAnsi="Arial" w:eastAsia="黑体" w:cs="Arial"/>
        </w:rPr>
      </w:pPr>
      <w:r>
        <w:rPr>
          <w:rFonts w:hint="eastAsia" w:ascii="Arial" w:hAnsi="Arial" w:eastAsia="黑体" w:cs="Arial"/>
        </w:rPr>
        <w:t>周一至周五每天两节课（9:00-12:35）</w:t>
      </w:r>
      <w:r>
        <w:rPr>
          <w:rFonts w:hint="eastAsia" w:ascii="Arial" w:hAnsi="Arial" w:eastAsia="黑体" w:cs="Arial"/>
          <w:lang w:eastAsia="zh-Hans"/>
        </w:rPr>
        <w:t>，每节课100分钟</w:t>
      </w:r>
      <w:r>
        <w:rPr>
          <w:rFonts w:hint="eastAsia" w:ascii="Arial" w:hAnsi="Arial" w:eastAsia="黑体" w:cs="Arial"/>
        </w:rPr>
        <w:t>，</w:t>
      </w:r>
      <w:r>
        <w:rPr>
          <w:rFonts w:hint="eastAsia" w:ascii="Arial" w:hAnsi="Arial" w:eastAsia="黑体" w:cs="Arial"/>
          <w:lang w:val="en-US" w:eastAsia="zh-CN"/>
        </w:rPr>
        <w:t>课堂中使用英语及日语。</w:t>
      </w:r>
    </w:p>
    <w:p>
      <w:pPr>
        <w:pStyle w:val="14"/>
        <w:numPr>
          <w:ilvl w:val="0"/>
          <w:numId w:val="5"/>
        </w:numPr>
        <w:spacing w:line="480" w:lineRule="auto"/>
        <w:ind w:right="769" w:rightChars="366" w:firstLineChars="0"/>
        <w:rPr>
          <w:rFonts w:ascii="Arial" w:hAnsi="Arial" w:eastAsia="黑体" w:cs="Arial"/>
        </w:rPr>
      </w:pPr>
      <w:r>
        <w:rPr>
          <w:rFonts w:hint="eastAsia" w:ascii="Arial" w:hAnsi="Arial" w:eastAsia="黑体" w:cs="Arial"/>
        </w:rPr>
        <w:t>课程分成4个等级的课程线，日语能力最低要求为日语能力考试（JLPT）N5、（J-test）F级或者同等水平以上。</w:t>
      </w:r>
    </w:p>
    <w:p>
      <w:pPr>
        <w:pStyle w:val="14"/>
        <w:numPr>
          <w:ilvl w:val="0"/>
          <w:numId w:val="5"/>
        </w:numPr>
        <w:spacing w:line="480" w:lineRule="auto"/>
        <w:ind w:right="769" w:rightChars="366" w:firstLineChars="0"/>
        <w:rPr>
          <w:rFonts w:ascii="Arial" w:hAnsi="Arial" w:eastAsia="黑体" w:cs="Arial"/>
        </w:rPr>
      </w:pPr>
      <w:r>
        <w:rPr>
          <w:rFonts w:hint="eastAsia" w:ascii="Arial" w:hAnsi="Arial" w:eastAsia="黑体" w:cs="Arial"/>
        </w:rPr>
        <w:t>学生在入学时应接受分级考试（Placement Test）,根据自身水平选报相应的课程。每个等级课程每学期必修8个学分。（一年两个学期为16学分）</w:t>
      </w:r>
    </w:p>
    <w:p>
      <w:pPr>
        <w:spacing w:line="480" w:lineRule="auto"/>
        <w:ind w:firstLine="420" w:firstLineChars="200"/>
        <w:rPr>
          <w:rFonts w:ascii="Arial" w:hAnsi="Arial" w:eastAsia="Yu Mincho" w:cs="Arial"/>
          <w:lang w:eastAsia="ja-JP"/>
        </w:rPr>
      </w:pPr>
      <w:r>
        <w:rPr>
          <w:rFonts w:hint="eastAsia" w:ascii="Arial" w:hAnsi="Arial" w:eastAsia="黑体" w:cs="Arial"/>
        </w:rPr>
        <w:t>根据分级考试结果，第一学期被指定为最高级别课程【</w:t>
      </w:r>
      <w:r>
        <w:rPr>
          <w:rFonts w:ascii="Arial" w:hAnsi="Arial" w:eastAsia="黑体" w:cs="Arial"/>
        </w:rPr>
        <w:t>Intensive Japanese</w:t>
      </w:r>
      <w:r>
        <w:rPr>
          <w:rFonts w:hint="eastAsia" w:ascii="Arial" w:hAnsi="Arial" w:eastAsia="黑体" w:cs="Arial"/>
        </w:rPr>
        <w:t>】的学生，</w:t>
      </w:r>
      <w:r>
        <w:rPr>
          <w:rFonts w:ascii="Arial" w:hAnsi="Arial" w:eastAsia="黑体" w:cs="Arial"/>
        </w:rPr>
        <w:t>可再选修最多4学分的其他级别的日语课程（一学期总学分上限12学分）。</w:t>
      </w:r>
      <w:r>
        <w:rPr>
          <w:rFonts w:ascii="Arial" w:hAnsi="Arial" w:eastAsia="黑体" w:cs="Arial"/>
          <w:lang w:eastAsia="ja-JP"/>
        </w:rPr>
        <w:t>第二学期，此类学生可选修每周两次的</w:t>
      </w:r>
      <w:r>
        <w:rPr>
          <w:rFonts w:hint="eastAsia" w:ascii="Arial" w:hAnsi="Arial" w:eastAsia="黑体" w:cs="Arial"/>
          <w:lang w:eastAsia="ja-JP"/>
        </w:rPr>
        <w:t>【アカデミック日本語】</w:t>
      </w:r>
      <w:r>
        <w:rPr>
          <w:rFonts w:ascii="Arial" w:hAnsi="Arial" w:eastAsia="黑体" w:cs="Arial"/>
          <w:lang w:eastAsia="ja-JP"/>
        </w:rPr>
        <w:t>课程（2学分）</w:t>
      </w:r>
      <w:r>
        <w:rPr>
          <w:rFonts w:hint="eastAsia" w:ascii="Yu Mincho" w:hAnsi="Yu Mincho" w:cs="Arial"/>
          <w:lang w:eastAsia="ja-JP"/>
        </w:rPr>
        <w:t>，</w:t>
      </w:r>
      <w:r>
        <w:rPr>
          <w:rFonts w:ascii="Arial" w:hAnsi="Arial" w:eastAsia="黑体" w:cs="Arial"/>
          <w:lang w:eastAsia="ja-JP"/>
        </w:rPr>
        <w:t>以及其他级别的日语课程或其他专业开设的日语授课课程（一学期总学分上限12学分）</w:t>
      </w:r>
      <w:r>
        <w:rPr>
          <w:rFonts w:hint="eastAsia" w:ascii="Arial" w:hAnsi="Arial" w:eastAsia="黑体" w:cs="Arial"/>
          <w:lang w:eastAsia="ja-JP"/>
        </w:rPr>
        <w:t>。</w:t>
      </w:r>
    </w:p>
    <w:p>
      <w:pPr>
        <w:pStyle w:val="14"/>
        <w:numPr>
          <w:ilvl w:val="0"/>
          <w:numId w:val="5"/>
        </w:numPr>
        <w:spacing w:line="480" w:lineRule="auto"/>
        <w:ind w:right="769" w:rightChars="366" w:firstLineChars="0"/>
        <w:rPr>
          <w:rFonts w:ascii="Arial" w:hAnsi="Arial" w:eastAsia="黑体" w:cs="Arial"/>
        </w:rPr>
      </w:pPr>
      <w:r>
        <w:rPr>
          <w:rFonts w:hint="eastAsia" w:ascii="Arial" w:hAnsi="Arial" w:eastAsia="黑体" w:cs="Arial"/>
        </w:rPr>
        <w:t>课程为上午上课。授课以外的时间，建议学生安排一天4小时的复习、预习时间。</w:t>
      </w:r>
    </w:p>
    <w:p>
      <w:pPr>
        <w:pStyle w:val="14"/>
        <w:numPr>
          <w:ilvl w:val="0"/>
          <w:numId w:val="5"/>
        </w:numPr>
        <w:spacing w:line="480" w:lineRule="auto"/>
        <w:ind w:right="769" w:rightChars="366" w:firstLineChars="0"/>
        <w:rPr>
          <w:rFonts w:ascii="Arial" w:hAnsi="Arial" w:eastAsia="黑体" w:cs="Arial"/>
        </w:rPr>
      </w:pPr>
      <w:r>
        <w:rPr>
          <w:rFonts w:hint="eastAsia" w:ascii="Arial" w:hAnsi="Arial" w:eastAsia="黑体" w:cs="Arial"/>
        </w:rPr>
        <w:t xml:space="preserve">课程一览请参考语言教育研究中心网站 </w:t>
      </w:r>
      <w:r>
        <w:fldChar w:fldCharType="begin"/>
      </w:r>
      <w:r>
        <w:instrText xml:space="preserve"> HYPERLINK "http://www.sophia-cler.jp/study/ja/lesson.html" </w:instrText>
      </w:r>
      <w:r>
        <w:fldChar w:fldCharType="separate"/>
      </w:r>
      <w:r>
        <w:rPr>
          <w:rFonts w:hint="eastAsia" w:ascii="Arial" w:hAnsi="Arial" w:eastAsia="黑体" w:cs="Arial"/>
        </w:rPr>
        <w:t>http://www.sophia-cler.jp/study/ja/lesson.html</w:t>
      </w:r>
      <w:r>
        <w:rPr>
          <w:rFonts w:hint="eastAsia" w:ascii="Arial" w:hAnsi="Arial" w:eastAsia="黑体" w:cs="Arial"/>
        </w:rPr>
        <w:fldChar w:fldCharType="end"/>
      </w:r>
    </w:p>
    <w:p>
      <w:pPr>
        <w:pStyle w:val="14"/>
        <w:numPr>
          <w:ilvl w:val="0"/>
          <w:numId w:val="5"/>
        </w:numPr>
        <w:spacing w:line="480" w:lineRule="auto"/>
        <w:ind w:right="769" w:rightChars="366" w:firstLineChars="0"/>
        <w:rPr>
          <w:rFonts w:ascii="Arial" w:hAnsi="Arial" w:eastAsia="黑体" w:cs="Arial"/>
        </w:rPr>
      </w:pPr>
      <w:r>
        <w:rPr>
          <w:rFonts w:hint="eastAsia" w:ascii="Arial" w:hAnsi="Arial" w:eastAsia="黑体" w:cs="Arial"/>
        </w:rPr>
        <w:t>日语集中讲座课程的学生隶属语言教育研究中心（CLER）。</w:t>
      </w:r>
    </w:p>
    <w:p>
      <w:pPr>
        <w:pStyle w:val="3"/>
        <w:numPr>
          <w:ilvl w:val="0"/>
          <w:numId w:val="1"/>
        </w:numPr>
        <w:snapToGrid w:val="0"/>
        <w:spacing w:before="312" w:beforeLines="100" w:after="0" w:line="480" w:lineRule="auto"/>
        <w:rPr>
          <w:rFonts w:ascii="Arial" w:hAnsi="Arial" w:eastAsia="黑体" w:cs="Arial"/>
          <w:b w:val="0"/>
          <w:bCs w:val="0"/>
          <w:sz w:val="21"/>
          <w:szCs w:val="22"/>
        </w:rPr>
      </w:pPr>
      <w:bookmarkStart w:id="2" w:name="_Toc26955207"/>
      <w:r>
        <w:rPr>
          <w:rFonts w:ascii="Arial" w:hAnsi="Arial" w:eastAsia="黑体" w:cs="Arial"/>
          <w:b w:val="0"/>
          <w:bCs w:val="0"/>
          <w:sz w:val="21"/>
          <w:szCs w:val="22"/>
        </w:rPr>
        <w:t>留学生活</w:t>
      </w:r>
      <w:bookmarkEnd w:id="2"/>
    </w:p>
    <w:p>
      <w:pPr>
        <w:pStyle w:val="14"/>
        <w:numPr>
          <w:ilvl w:val="0"/>
          <w:numId w:val="6"/>
        </w:numPr>
        <w:spacing w:line="480" w:lineRule="auto"/>
        <w:ind w:firstLineChars="0"/>
        <w:rPr>
          <w:rFonts w:ascii="Arial" w:hAnsi="Arial" w:eastAsia="黑体" w:cs="Arial"/>
        </w:rPr>
      </w:pPr>
      <w:r>
        <w:rPr>
          <w:rFonts w:hint="eastAsia" w:ascii="Arial" w:hAnsi="Arial" w:eastAsia="黑体" w:cs="Arial"/>
        </w:rPr>
        <w:t>关于留学生的在留资格</w:t>
      </w:r>
    </w:p>
    <w:p>
      <w:pPr>
        <w:pStyle w:val="14"/>
        <w:spacing w:line="480" w:lineRule="auto"/>
        <w:ind w:left="420" w:right="769" w:rightChars="366"/>
        <w:rPr>
          <w:rFonts w:ascii="Arial" w:hAnsi="Arial" w:eastAsia="黑体" w:cs="Arial"/>
        </w:rPr>
      </w:pPr>
      <w:r>
        <w:rPr>
          <w:rFonts w:hint="eastAsia" w:ascii="Arial" w:hAnsi="Arial" w:eastAsia="黑体" w:cs="Arial"/>
        </w:rPr>
        <w:t>上智大学进行海外学习的留学生需要取得【留学】在留资格。而取得【留学】在留资格需确保</w:t>
      </w:r>
    </w:p>
    <w:p>
      <w:pPr>
        <w:pStyle w:val="14"/>
        <w:spacing w:line="480" w:lineRule="auto"/>
        <w:ind w:right="769" w:rightChars="366"/>
        <w:rPr>
          <w:rFonts w:hint="eastAsia" w:ascii="Arial" w:hAnsi="Arial" w:eastAsia="黑体" w:cs="Arial"/>
        </w:rPr>
      </w:pPr>
    </w:p>
    <w:p>
      <w:pPr>
        <w:pStyle w:val="14"/>
        <w:spacing w:line="480" w:lineRule="auto"/>
        <w:ind w:right="769" w:rightChars="366"/>
        <w:rPr>
          <w:rFonts w:ascii="Arial" w:hAnsi="Arial" w:eastAsia="黑体" w:cs="Arial"/>
        </w:rPr>
      </w:pPr>
      <w:r>
        <w:rPr>
          <w:rFonts w:hint="eastAsia" w:ascii="Arial" w:hAnsi="Arial" w:eastAsia="黑体" w:cs="Arial"/>
        </w:rPr>
        <w:t>一周有</w:t>
      </w:r>
      <w:r>
        <w:rPr>
          <w:rFonts w:ascii="Arial" w:hAnsi="Arial" w:eastAsia="黑体" w:cs="Arial"/>
        </w:rPr>
        <w:t>10小时（6节课）以上的课程履修。关于在留资格的手续办理</w:t>
      </w:r>
      <w:r>
        <w:rPr>
          <w:rFonts w:hint="eastAsia" w:ascii="Arial" w:hAnsi="Arial" w:eastAsia="黑体" w:cs="Arial"/>
        </w:rPr>
        <w:t>，</w:t>
      </w:r>
      <w:r>
        <w:rPr>
          <w:rFonts w:ascii="Arial" w:hAnsi="Arial" w:eastAsia="黑体" w:cs="Arial"/>
        </w:rPr>
        <w:t>入学审查合格之后另行通知。</w:t>
      </w:r>
    </w:p>
    <w:p>
      <w:pPr>
        <w:pStyle w:val="14"/>
        <w:numPr>
          <w:ilvl w:val="0"/>
          <w:numId w:val="6"/>
        </w:numPr>
        <w:spacing w:line="480" w:lineRule="auto"/>
        <w:ind w:firstLineChars="0"/>
        <w:rPr>
          <w:rFonts w:ascii="Arial" w:hAnsi="Arial" w:eastAsia="黑体" w:cs="Arial"/>
        </w:rPr>
      </w:pPr>
      <w:r>
        <w:rPr>
          <w:rFonts w:ascii="Arial" w:hAnsi="Arial" w:eastAsia="黑体" w:cs="Arial"/>
        </w:rPr>
        <w:t>关于住宿</w:t>
      </w:r>
    </w:p>
    <w:p>
      <w:pPr>
        <w:pStyle w:val="14"/>
        <w:spacing w:line="480" w:lineRule="auto"/>
        <w:ind w:left="420"/>
        <w:rPr>
          <w:rFonts w:ascii="Arial" w:hAnsi="Arial" w:eastAsia="黑体" w:cs="Arial"/>
        </w:rPr>
      </w:pPr>
      <w:r>
        <w:rPr>
          <w:rFonts w:hint="eastAsia" w:ascii="Arial" w:hAnsi="Arial" w:eastAsia="黑体" w:cs="Arial"/>
        </w:rPr>
        <w:t>项目宿舍的详细情况请咨询上智大学中国联络处（联系方式见文末）。</w:t>
      </w:r>
    </w:p>
    <w:p>
      <w:pPr>
        <w:pStyle w:val="3"/>
        <w:numPr>
          <w:ilvl w:val="0"/>
          <w:numId w:val="1"/>
        </w:numPr>
        <w:snapToGrid w:val="0"/>
        <w:spacing w:before="312" w:beforeLines="100" w:after="0" w:line="480" w:lineRule="auto"/>
        <w:rPr>
          <w:rFonts w:ascii="Arial" w:hAnsi="Arial" w:eastAsia="黑体" w:cs="Arial"/>
          <w:b w:val="0"/>
          <w:bCs w:val="0"/>
          <w:color w:val="9E0000"/>
          <w:sz w:val="28"/>
          <w:szCs w:val="28"/>
        </w:rPr>
      </w:pPr>
      <w:bookmarkStart w:id="3" w:name="_Toc26955208"/>
      <w:r>
        <w:rPr>
          <w:rFonts w:ascii="Arial" w:hAnsi="Arial" w:eastAsia="黑体" w:cs="Arial"/>
          <w:b w:val="0"/>
          <w:bCs w:val="0"/>
          <w:color w:val="9E0000"/>
          <w:sz w:val="28"/>
          <w:szCs w:val="28"/>
        </w:rPr>
        <w:t>报名</w:t>
      </w:r>
      <w:r>
        <w:rPr>
          <w:rFonts w:hint="eastAsia" w:ascii="Arial" w:hAnsi="Arial" w:eastAsia="黑体" w:cs="Arial"/>
          <w:b w:val="0"/>
          <w:bCs w:val="0"/>
          <w:color w:val="9E0000"/>
          <w:sz w:val="28"/>
          <w:szCs w:val="28"/>
        </w:rPr>
        <w:t>须知</w:t>
      </w:r>
      <w:bookmarkEnd w:id="3"/>
    </w:p>
    <w:p>
      <w:pPr>
        <w:pStyle w:val="14"/>
        <w:numPr>
          <w:ilvl w:val="0"/>
          <w:numId w:val="7"/>
        </w:numPr>
        <w:spacing w:line="480" w:lineRule="auto"/>
        <w:ind w:firstLineChars="0"/>
        <w:rPr>
          <w:rFonts w:ascii="Arial" w:hAnsi="Arial" w:eastAsia="黑体" w:cs="Arial"/>
        </w:rPr>
      </w:pPr>
      <w:r>
        <w:rPr>
          <w:rFonts w:ascii="Arial" w:hAnsi="Arial" w:eastAsia="黑体" w:cs="Arial"/>
        </w:rPr>
        <w:t>申请资格</w:t>
      </w:r>
    </w:p>
    <w:p>
      <w:pPr>
        <w:pStyle w:val="14"/>
        <w:numPr>
          <w:ilvl w:val="0"/>
          <w:numId w:val="8"/>
        </w:numPr>
        <w:spacing w:line="480" w:lineRule="auto"/>
        <w:ind w:firstLineChars="0"/>
        <w:rPr>
          <w:rFonts w:ascii="Arial" w:hAnsi="Arial" w:eastAsia="黑体" w:cs="Arial"/>
        </w:rPr>
      </w:pPr>
      <w:r>
        <w:rPr>
          <w:rFonts w:ascii="Arial" w:hAnsi="Arial" w:eastAsia="黑体" w:cs="Arial"/>
        </w:rPr>
        <w:t>全日制本科大学生在学生，1学期以上在读</w:t>
      </w:r>
      <w:r>
        <w:rPr>
          <w:rFonts w:hint="eastAsia" w:ascii="Arial" w:hAnsi="Arial" w:eastAsia="黑体" w:cs="Arial"/>
        </w:rPr>
        <w:t>，</w:t>
      </w:r>
      <w:r>
        <w:rPr>
          <w:rFonts w:ascii="Arial" w:hAnsi="Arial" w:eastAsia="黑体" w:cs="Arial"/>
        </w:rPr>
        <w:t>且能够提供大学期间所有成绩者。</w:t>
      </w:r>
    </w:p>
    <w:p>
      <w:pPr>
        <w:pStyle w:val="14"/>
        <w:numPr>
          <w:ilvl w:val="0"/>
          <w:numId w:val="8"/>
        </w:numPr>
        <w:spacing w:line="480" w:lineRule="auto"/>
        <w:ind w:firstLineChars="0"/>
        <w:rPr>
          <w:rFonts w:ascii="Arial" w:hAnsi="Arial" w:eastAsia="黑体" w:cs="Arial"/>
        </w:rPr>
      </w:pPr>
      <w:r>
        <w:rPr>
          <w:rFonts w:ascii="Arial" w:hAnsi="Arial" w:eastAsia="黑体" w:cs="Arial"/>
        </w:rPr>
        <w:t>大学毕业，拥有学士学位或准学士学位，并且能够提供大学期间所有成绩者。</w:t>
      </w:r>
    </w:p>
    <w:p>
      <w:pPr>
        <w:pStyle w:val="14"/>
        <w:numPr>
          <w:ilvl w:val="0"/>
          <w:numId w:val="8"/>
        </w:numPr>
        <w:spacing w:line="480" w:lineRule="auto"/>
        <w:ind w:right="769" w:rightChars="366" w:firstLineChars="0"/>
        <w:rPr>
          <w:rFonts w:ascii="Arial" w:hAnsi="Arial" w:eastAsia="黑体" w:cs="Arial"/>
        </w:rPr>
      </w:pPr>
      <w:r>
        <w:rPr>
          <w:rFonts w:ascii="Arial" w:hAnsi="Arial" w:eastAsia="黑体" w:cs="Arial"/>
        </w:rPr>
        <w:t>中国高等专科学校（大专）全日制学生，1学期以上在读</w:t>
      </w:r>
      <w:r>
        <w:rPr>
          <w:rFonts w:hint="eastAsia" w:ascii="Arial" w:hAnsi="Arial" w:eastAsia="黑体" w:cs="Arial"/>
        </w:rPr>
        <w:t>，</w:t>
      </w:r>
      <w:r>
        <w:rPr>
          <w:rFonts w:ascii="Arial" w:hAnsi="Arial" w:eastAsia="黑体" w:cs="Arial"/>
        </w:rPr>
        <w:t>且能够提供大学期间所有成绩者。</w:t>
      </w:r>
    </w:p>
    <w:p>
      <w:pPr>
        <w:pStyle w:val="14"/>
        <w:numPr>
          <w:ilvl w:val="0"/>
          <w:numId w:val="8"/>
        </w:numPr>
        <w:spacing w:line="480" w:lineRule="auto"/>
        <w:ind w:firstLineChars="0"/>
        <w:rPr>
          <w:rFonts w:ascii="Arial" w:hAnsi="Arial" w:eastAsia="黑体" w:cs="Arial"/>
        </w:rPr>
      </w:pPr>
      <w:r>
        <w:rPr>
          <w:rFonts w:ascii="Arial" w:hAnsi="Arial" w:eastAsia="黑体" w:cs="Arial"/>
        </w:rPr>
        <w:t>要求有至少</w:t>
      </w:r>
      <w:r>
        <w:rPr>
          <w:rFonts w:hint="eastAsia" w:ascii="Arial" w:hAnsi="Arial" w:eastAsia="黑体" w:cs="Arial"/>
        </w:rPr>
        <w:t>1学期以上（相当于150小时）</w:t>
      </w:r>
      <w:r>
        <w:rPr>
          <w:rFonts w:ascii="Arial" w:hAnsi="Arial" w:eastAsia="黑体" w:cs="Arial"/>
        </w:rPr>
        <w:t>在正规教育机关学习日语的经历。</w:t>
      </w:r>
      <w:r>
        <w:rPr>
          <w:rFonts w:hint="eastAsia" w:ascii="Arial" w:hAnsi="Arial" w:eastAsia="黑体" w:cs="Arial"/>
          <w:lang w:eastAsia="zh-Hans"/>
        </w:rPr>
        <w:t>日语达到</w:t>
      </w:r>
      <w:r>
        <w:rPr>
          <w:rFonts w:ascii="Arial" w:hAnsi="Arial" w:eastAsia="黑体" w:cs="Arial"/>
          <w:highlight w:val="none"/>
          <w:lang w:eastAsia="zh-Hans"/>
        </w:rPr>
        <w:t>N5</w:t>
      </w:r>
      <w:r>
        <w:rPr>
          <w:rFonts w:hint="eastAsia" w:ascii="Arial" w:hAnsi="Arial" w:eastAsia="黑体" w:cs="Arial"/>
          <w:lang w:eastAsia="zh-Hans"/>
        </w:rPr>
        <w:t>或同等水平。</w:t>
      </w:r>
      <w:r>
        <w:rPr>
          <w:rFonts w:hint="eastAsia" w:ascii="Arial" w:hAnsi="Arial" w:eastAsia="黑体" w:cs="Arial"/>
          <w:b/>
          <w:bCs/>
          <w:highlight w:val="none"/>
          <w:u w:val="single"/>
          <w:lang w:eastAsia="zh-Hans"/>
        </w:rPr>
        <w:t>且能够提供两年内的TOELF</w:t>
      </w:r>
      <w:r>
        <w:rPr>
          <w:rFonts w:hint="eastAsia" w:ascii="Arial" w:hAnsi="Arial" w:eastAsia="黑体" w:cs="Arial"/>
          <w:b/>
          <w:bCs/>
          <w:highlight w:val="none"/>
          <w:u w:val="single"/>
        </w:rPr>
        <w:t>或</w:t>
      </w:r>
      <w:r>
        <w:rPr>
          <w:rFonts w:hint="eastAsia" w:ascii="Arial" w:hAnsi="Arial" w:eastAsia="黑体" w:cs="Arial"/>
          <w:b/>
          <w:bCs/>
          <w:highlight w:val="none"/>
          <w:u w:val="single"/>
          <w:lang w:eastAsia="zh-Hans"/>
        </w:rPr>
        <w:t>IELTS的有效成绩单</w:t>
      </w:r>
      <w:r>
        <w:rPr>
          <w:rFonts w:hint="eastAsia" w:ascii="Arial" w:hAnsi="Arial" w:eastAsia="黑体" w:cs="Arial"/>
          <w:b/>
          <w:bCs/>
          <w:highlight w:val="none"/>
          <w:u w:val="single"/>
        </w:rPr>
        <w:t>。</w:t>
      </w:r>
    </w:p>
    <w:p>
      <w:pPr>
        <w:pStyle w:val="14"/>
        <w:numPr>
          <w:ilvl w:val="0"/>
          <w:numId w:val="8"/>
        </w:numPr>
        <w:spacing w:line="480" w:lineRule="auto"/>
        <w:ind w:firstLineChars="0"/>
        <w:rPr>
          <w:rFonts w:ascii="Arial" w:hAnsi="Arial" w:eastAsia="黑体" w:cs="Arial"/>
        </w:rPr>
      </w:pPr>
      <w:r>
        <w:rPr>
          <w:rFonts w:hint="eastAsia" w:ascii="Arial" w:hAnsi="Arial" w:eastAsia="黑体" w:cs="Arial"/>
        </w:rPr>
        <w:t>详细申请方法和手续办理请咨询上智大学中国联络处（联系方式见文末）</w:t>
      </w:r>
      <w:r>
        <w:rPr>
          <w:rFonts w:ascii="Arial" w:hAnsi="Arial" w:eastAsia="黑体" w:cs="Arial"/>
        </w:rPr>
        <w:t>。</w:t>
      </w:r>
    </w:p>
    <w:p>
      <w:pPr>
        <w:pStyle w:val="14"/>
        <w:numPr>
          <w:ilvl w:val="0"/>
          <w:numId w:val="7"/>
        </w:numPr>
        <w:spacing w:line="480" w:lineRule="auto"/>
        <w:ind w:firstLineChars="0"/>
        <w:rPr>
          <w:rFonts w:ascii="Arial" w:hAnsi="Arial" w:eastAsia="黑体" w:cs="Arial"/>
        </w:rPr>
      </w:pPr>
      <w:r>
        <w:rPr>
          <w:rFonts w:hint="eastAsia" w:ascii="Arial" w:hAnsi="Arial" w:eastAsia="黑体" w:cs="Arial"/>
        </w:rPr>
        <w:t>申请截至</w:t>
      </w:r>
    </w:p>
    <w:p>
      <w:pPr>
        <w:spacing w:line="480" w:lineRule="auto"/>
        <w:ind w:left="840" w:leftChars="400"/>
        <w:rPr>
          <w:rFonts w:ascii="Arial" w:hAnsi="Arial" w:eastAsia="黑体" w:cs="Arial"/>
          <w:b/>
          <w:bCs/>
        </w:rPr>
      </w:pPr>
      <w:r>
        <w:rPr>
          <w:rFonts w:ascii="Arial" w:hAnsi="Arial" w:eastAsia="黑体" w:cs="Arial"/>
          <w:b/>
          <w:bCs/>
        </w:rPr>
        <w:t>202</w:t>
      </w:r>
      <w:r>
        <w:rPr>
          <w:rFonts w:hint="eastAsia" w:ascii="Arial" w:hAnsi="Arial" w:eastAsia="黑体" w:cs="Arial"/>
          <w:b/>
          <w:bCs/>
          <w:lang w:val="en-US" w:eastAsia="zh-CN"/>
        </w:rPr>
        <w:t>5</w:t>
      </w:r>
      <w:r>
        <w:rPr>
          <w:rFonts w:ascii="Arial" w:hAnsi="Arial" w:eastAsia="黑体" w:cs="Arial"/>
          <w:b/>
          <w:bCs/>
        </w:rPr>
        <w:t>年</w:t>
      </w:r>
      <w:r>
        <w:rPr>
          <w:rFonts w:hint="eastAsia" w:ascii="Arial" w:hAnsi="Arial" w:eastAsia="黑体" w:cs="Arial"/>
          <w:b/>
          <w:bCs/>
          <w:lang w:val="en-US" w:eastAsia="zh-CN"/>
        </w:rPr>
        <w:t>3</w:t>
      </w:r>
      <w:r>
        <w:rPr>
          <w:rFonts w:ascii="Arial" w:hAnsi="Arial" w:eastAsia="黑体" w:cs="Arial"/>
          <w:b/>
          <w:bCs/>
        </w:rPr>
        <w:t>月</w:t>
      </w:r>
      <w:r>
        <w:rPr>
          <w:rFonts w:hint="eastAsia" w:ascii="Arial" w:hAnsi="Arial" w:eastAsia="黑体" w:cs="Arial"/>
          <w:b/>
          <w:bCs/>
          <w:lang w:val="en-US" w:eastAsia="zh-CN"/>
        </w:rPr>
        <w:t>21</w:t>
      </w:r>
      <w:r>
        <w:rPr>
          <w:rFonts w:ascii="Arial" w:hAnsi="Arial" w:eastAsia="黑体" w:cs="Arial"/>
          <w:b/>
          <w:bCs/>
        </w:rPr>
        <w:t>日</w:t>
      </w:r>
    </w:p>
    <w:p>
      <w:pPr>
        <w:pStyle w:val="14"/>
        <w:numPr>
          <w:ilvl w:val="0"/>
          <w:numId w:val="7"/>
        </w:numPr>
        <w:spacing w:line="480" w:lineRule="auto"/>
        <w:ind w:firstLineChars="0"/>
        <w:rPr>
          <w:rFonts w:ascii="Arial" w:hAnsi="Arial" w:eastAsia="黑体" w:cs="Arial"/>
        </w:rPr>
      </w:pPr>
      <w:r>
        <w:rPr>
          <w:rFonts w:hint="eastAsia" w:ascii="Arial" w:hAnsi="Arial" w:eastAsia="黑体" w:cs="Arial"/>
        </w:rPr>
        <w:t>申请材料</w:t>
      </w:r>
    </w:p>
    <w:p>
      <w:pPr>
        <w:pStyle w:val="14"/>
        <w:spacing w:line="480" w:lineRule="auto"/>
        <w:ind w:left="420" w:right="769" w:rightChars="366"/>
        <w:rPr>
          <w:rFonts w:hint="eastAsia" w:ascii="Arial" w:hAnsi="Arial" w:eastAsia="黑体" w:cs="Arial"/>
        </w:rPr>
      </w:pPr>
      <w:r>
        <w:rPr>
          <w:rFonts w:hint="eastAsia" w:ascii="Arial" w:hAnsi="Arial" w:eastAsia="黑体" w:cs="Arial"/>
        </w:rPr>
        <w:t>下述申请材料（</w:t>
      </w:r>
      <w:r>
        <w:rPr>
          <w:rFonts w:ascii="Arial" w:hAnsi="Arial" w:eastAsia="黑体" w:cs="Arial"/>
        </w:rPr>
        <w:t>A-G）纸质版请在指定日期（</w:t>
      </w:r>
      <w:r>
        <w:rPr>
          <w:rFonts w:hint="eastAsia" w:ascii="Arial" w:hAnsi="Arial" w:eastAsia="黑体" w:cs="Arial"/>
          <w:lang w:val="en-US" w:eastAsia="zh-CN"/>
        </w:rPr>
        <w:t>2025年3</w:t>
      </w:r>
      <w:r>
        <w:rPr>
          <w:rFonts w:ascii="Arial" w:hAnsi="Arial" w:eastAsia="黑体" w:cs="Arial"/>
        </w:rPr>
        <w:t>月2</w:t>
      </w:r>
      <w:r>
        <w:rPr>
          <w:rFonts w:hint="eastAsia" w:ascii="Arial" w:hAnsi="Arial" w:eastAsia="黑体" w:cs="Arial"/>
          <w:lang w:val="en-US" w:eastAsia="zh-CN"/>
        </w:rPr>
        <w:t>4</w:t>
      </w:r>
      <w:r>
        <w:rPr>
          <w:rFonts w:ascii="Arial" w:hAnsi="Arial" w:eastAsia="黑体" w:cs="Arial"/>
        </w:rPr>
        <w:t>日）之前邮寄至上智大学中国联络处</w:t>
      </w:r>
      <w:r>
        <w:rPr>
          <w:rFonts w:hint="eastAsia" w:ascii="Arial" w:hAnsi="Arial" w:eastAsia="黑体" w:cs="Arial"/>
        </w:rPr>
        <w:t>，</w:t>
      </w:r>
      <w:r>
        <w:rPr>
          <w:rFonts w:ascii="Arial" w:hAnsi="Arial" w:eastAsia="黑体" w:cs="Arial"/>
        </w:rPr>
        <w:t>非日语、英语开具的证明书需要提供英语翻译件并且加盖学校相关部门公章。原件无法多次发行的资料，请复印后加盖校长署名提出即可</w:t>
      </w:r>
      <w:r>
        <w:rPr>
          <w:rFonts w:hint="eastAsia" w:ascii="Arial" w:hAnsi="Arial" w:eastAsia="黑体" w:cs="Arial"/>
        </w:rPr>
        <w:t>，</w:t>
      </w:r>
      <w:r>
        <w:rPr>
          <w:rFonts w:ascii="Arial" w:hAnsi="Arial" w:eastAsia="黑体" w:cs="Arial"/>
        </w:rPr>
        <w:t>申请材料一</w:t>
      </w:r>
      <w:r>
        <w:rPr>
          <w:rFonts w:hint="eastAsia" w:ascii="Arial" w:hAnsi="Arial" w:eastAsia="黑体" w:cs="Arial"/>
        </w:rPr>
        <w:t>经</w:t>
      </w:r>
      <w:r>
        <w:rPr>
          <w:rFonts w:ascii="Arial" w:hAnsi="Arial" w:eastAsia="黑体" w:cs="Arial"/>
        </w:rPr>
        <w:t>提交不再退还</w:t>
      </w:r>
      <w:r>
        <w:rPr>
          <w:rFonts w:hint="eastAsia" w:ascii="Arial" w:hAnsi="Arial" w:eastAsia="黑体" w:cs="Arial"/>
        </w:rPr>
        <w:t>：</w:t>
      </w:r>
    </w:p>
    <w:p>
      <w:pPr>
        <w:pStyle w:val="14"/>
        <w:spacing w:line="480" w:lineRule="auto"/>
        <w:ind w:left="420" w:right="769" w:rightChars="366"/>
        <w:rPr>
          <w:rFonts w:hint="eastAsia" w:ascii="Arial" w:hAnsi="Arial" w:eastAsia="黑体" w:cs="Arial"/>
        </w:rPr>
      </w:pPr>
    </w:p>
    <w:p>
      <w:pPr>
        <w:pStyle w:val="14"/>
        <w:spacing w:line="480" w:lineRule="auto"/>
        <w:ind w:left="420" w:right="769" w:rightChars="366"/>
        <w:rPr>
          <w:rFonts w:hint="eastAsia" w:ascii="Arial" w:hAnsi="Arial" w:eastAsia="黑体" w:cs="Arial"/>
        </w:rPr>
      </w:pPr>
    </w:p>
    <w:p>
      <w:pPr>
        <w:pStyle w:val="14"/>
        <w:numPr>
          <w:ilvl w:val="0"/>
          <w:numId w:val="9"/>
        </w:numPr>
        <w:spacing w:before="312" w:beforeLines="100" w:line="480" w:lineRule="auto"/>
        <w:ind w:firstLineChars="0"/>
        <w:rPr>
          <w:rFonts w:hint="eastAsia" w:ascii="Arial" w:hAnsi="Arial" w:eastAsia="黑体" w:cs="Arial"/>
        </w:rPr>
      </w:pPr>
      <w:r>
        <w:rPr>
          <w:rFonts w:ascii="Arial" w:hAnsi="Arial" w:eastAsia="黑体" w:cs="Arial"/>
          <w:b/>
          <w:bCs/>
          <w:color w:val="760000"/>
        </w:rPr>
        <w:t>Application Form</w:t>
      </w:r>
    </w:p>
    <w:p>
      <w:pPr>
        <w:spacing w:line="480" w:lineRule="auto"/>
        <w:ind w:left="840" w:leftChars="400" w:firstLine="420" w:firstLineChars="200"/>
        <w:rPr>
          <w:rFonts w:ascii="Arial" w:hAnsi="Arial" w:eastAsia="黑体" w:cs="Arial"/>
        </w:rPr>
      </w:pPr>
      <w:r>
        <w:rPr>
          <w:rFonts w:hint="eastAsia" w:ascii="Arial" w:hAnsi="Arial" w:eastAsia="黑体" w:cs="Arial"/>
        </w:rPr>
        <w:t>通过在线申请网站填写后打印。</w:t>
      </w:r>
    </w:p>
    <w:p>
      <w:pPr>
        <w:pStyle w:val="15"/>
        <w:numPr>
          <w:ilvl w:val="0"/>
          <w:numId w:val="9"/>
        </w:numPr>
        <w:spacing w:line="480" w:lineRule="auto"/>
        <w:rPr>
          <w:rFonts w:ascii="Arial" w:hAnsi="Arial" w:eastAsia="黑体" w:cs="Arial"/>
          <w:b/>
          <w:bCs/>
          <w:color w:val="760000"/>
        </w:rPr>
      </w:pPr>
      <w:r>
        <w:rPr>
          <w:rFonts w:ascii="Arial" w:hAnsi="Arial" w:eastAsia="黑体" w:cs="Arial"/>
          <w:b/>
          <w:bCs/>
          <w:color w:val="760000"/>
        </w:rPr>
        <w:t>Essay</w:t>
      </w:r>
    </w:p>
    <w:p>
      <w:pPr>
        <w:pStyle w:val="15"/>
        <w:shd w:val="clear"/>
        <w:spacing w:line="480" w:lineRule="auto"/>
        <w:ind w:left="1260"/>
        <w:rPr>
          <w:rFonts w:ascii="Arial" w:hAnsi="Arial" w:eastAsia="黑体" w:cs="Arial"/>
        </w:rPr>
      </w:pPr>
      <w:r>
        <w:rPr>
          <w:rFonts w:ascii="Arial" w:hAnsi="Arial" w:eastAsia="黑体" w:cs="Arial"/>
        </w:rPr>
        <w:t>提交800字左右的日文或者500字左右的英文申请理由陈述。</w:t>
      </w:r>
    </w:p>
    <w:p>
      <w:pPr>
        <w:spacing w:line="480" w:lineRule="auto"/>
        <w:ind w:left="840" w:leftChars="400" w:firstLine="420" w:firstLineChars="200"/>
        <w:rPr>
          <w:rFonts w:ascii="Arial" w:hAnsi="Arial" w:eastAsia="黑体" w:cs="Arial"/>
        </w:rPr>
      </w:pPr>
      <w:r>
        <w:rPr>
          <w:rFonts w:hint="eastAsia" w:ascii="Arial" w:hAnsi="Arial" w:eastAsia="黑体" w:cs="Arial"/>
        </w:rPr>
        <w:t>陈述时请围绕：</w:t>
      </w:r>
    </w:p>
    <w:p>
      <w:pPr>
        <w:pStyle w:val="14"/>
        <w:spacing w:line="480" w:lineRule="auto"/>
        <w:ind w:firstLine="1260" w:firstLineChars="600"/>
        <w:rPr>
          <w:rFonts w:ascii="Arial" w:hAnsi="Arial" w:eastAsia="黑体" w:cs="Arial"/>
        </w:rPr>
      </w:pPr>
      <w:r>
        <w:rPr>
          <w:rFonts w:hint="eastAsia" w:ascii="Arial" w:hAnsi="Arial" w:eastAsia="Yu Mincho" w:cs="Arial"/>
        </w:rPr>
        <w:t>○　</w:t>
      </w:r>
      <w:r>
        <w:rPr>
          <w:rFonts w:ascii="Arial" w:hAnsi="Arial" w:eastAsia="黑体" w:cs="Arial"/>
        </w:rPr>
        <w:t>为什么想学习日语</w:t>
      </w:r>
    </w:p>
    <w:p>
      <w:pPr>
        <w:pStyle w:val="14"/>
        <w:spacing w:line="480" w:lineRule="auto"/>
        <w:ind w:left="1680" w:leftChars="600" w:hanging="420" w:hangingChars="200"/>
        <w:rPr>
          <w:rFonts w:ascii="Arial" w:hAnsi="Arial" w:eastAsia="黑体" w:cs="Arial"/>
        </w:rPr>
      </w:pPr>
      <w:r>
        <w:rPr>
          <w:rFonts w:hint="eastAsia" w:ascii="Yu Mincho" w:hAnsi="Yu Mincho" w:eastAsia="Yu Mincho" w:cs="Arial"/>
        </w:rPr>
        <w:t>○　</w:t>
      </w:r>
      <w:r>
        <w:rPr>
          <w:rFonts w:ascii="Arial" w:hAnsi="Arial" w:eastAsia="黑体" w:cs="Arial"/>
        </w:rPr>
        <w:t>具体介绍学习了日语之后将来的梦想或介绍为什么想来日本留学，在日本短期留学后将来的梦想是什么。</w:t>
      </w:r>
    </w:p>
    <w:p>
      <w:pPr>
        <w:pStyle w:val="14"/>
        <w:numPr>
          <w:ilvl w:val="0"/>
          <w:numId w:val="9"/>
        </w:numPr>
        <w:spacing w:before="156" w:beforeLines="50" w:line="480" w:lineRule="auto"/>
        <w:ind w:left="1253" w:hanging="418" w:firstLineChars="0"/>
        <w:rPr>
          <w:rFonts w:ascii="Arial" w:hAnsi="Arial" w:eastAsia="黑体" w:cs="Arial"/>
          <w:b/>
          <w:bCs/>
          <w:color w:val="760000"/>
        </w:rPr>
      </w:pPr>
      <w:r>
        <w:rPr>
          <w:rFonts w:ascii="Arial" w:hAnsi="Arial" w:eastAsia="黑体" w:cs="Arial"/>
          <w:b/>
          <w:bCs/>
          <w:color w:val="760000"/>
        </w:rPr>
        <w:t>成绩证明</w:t>
      </w:r>
    </w:p>
    <w:p>
      <w:pPr>
        <w:spacing w:line="480" w:lineRule="auto"/>
        <w:ind w:left="840" w:leftChars="400" w:right="769" w:rightChars="366" w:firstLine="420" w:firstLineChars="200"/>
        <w:rPr>
          <w:rFonts w:ascii="Arial" w:hAnsi="Arial" w:eastAsia="黑体" w:cs="Arial"/>
        </w:rPr>
      </w:pPr>
      <w:r>
        <w:rPr>
          <w:rFonts w:hint="eastAsia" w:ascii="Arial" w:hAnsi="Arial" w:eastAsia="黑体" w:cs="Arial"/>
        </w:rPr>
        <w:t>所在大学在读期间或者毕业大学的所有成绩证明。需要加盖学校有关部门公章，装入信封由校方严封。</w:t>
      </w:r>
    </w:p>
    <w:p>
      <w:pPr>
        <w:pStyle w:val="14"/>
        <w:numPr>
          <w:ilvl w:val="0"/>
          <w:numId w:val="9"/>
        </w:numPr>
        <w:spacing w:before="312" w:beforeLines="100" w:line="480" w:lineRule="auto"/>
        <w:ind w:firstLineChars="0"/>
        <w:rPr>
          <w:rFonts w:ascii="Arial" w:hAnsi="Arial" w:eastAsia="黑体" w:cs="Arial"/>
          <w:b/>
          <w:bCs/>
          <w:color w:val="760000"/>
        </w:rPr>
      </w:pPr>
      <w:r>
        <w:rPr>
          <w:rFonts w:ascii="Arial" w:hAnsi="Arial" w:eastAsia="黑体" w:cs="Arial"/>
          <w:b/>
          <w:bCs/>
          <w:color w:val="760000"/>
        </w:rPr>
        <w:t xml:space="preserve">语言能力证明 </w:t>
      </w:r>
    </w:p>
    <w:p>
      <w:pPr>
        <w:spacing w:line="480" w:lineRule="auto"/>
        <w:ind w:left="840" w:leftChars="400" w:right="769" w:rightChars="366" w:firstLine="420" w:firstLineChars="200"/>
        <w:rPr>
          <w:rFonts w:ascii="Arial" w:hAnsi="Arial" w:eastAsia="黑体" w:cs="Arial"/>
        </w:rPr>
      </w:pPr>
      <w:r>
        <w:rPr>
          <w:rFonts w:hint="eastAsia" w:ascii="Arial" w:hAnsi="Arial" w:eastAsia="黑体" w:cs="Arial"/>
        </w:rPr>
        <w:t>提交日语与英语能力相关证明。</w:t>
      </w:r>
    </w:p>
    <w:p>
      <w:pPr>
        <w:shd w:val="clear"/>
        <w:spacing w:line="480" w:lineRule="auto"/>
        <w:ind w:left="840" w:leftChars="400" w:right="769" w:rightChars="366" w:firstLine="420" w:firstLineChars="200"/>
        <w:rPr>
          <w:rFonts w:hint="eastAsia" w:ascii="Arial" w:hAnsi="Arial" w:eastAsia="黑体" w:cs="Arial"/>
        </w:rPr>
      </w:pPr>
      <w:r>
        <w:rPr>
          <w:rFonts w:hint="eastAsia" w:ascii="Arial" w:hAnsi="Arial" w:eastAsia="黑体" w:cs="Arial"/>
        </w:rPr>
        <w:t>日语能力证明必须是（JLPT）N5以上或者J-TEST F级以上的合格证明书，</w:t>
      </w:r>
    </w:p>
    <w:p>
      <w:pPr>
        <w:shd w:val="clear"/>
        <w:spacing w:line="480" w:lineRule="auto"/>
        <w:ind w:left="840" w:leftChars="400" w:right="769" w:rightChars="366" w:firstLine="420" w:firstLineChars="200"/>
        <w:rPr>
          <w:rFonts w:hint="eastAsia" w:ascii="Arial" w:hAnsi="Arial" w:eastAsia="黑体" w:cs="Arial"/>
        </w:rPr>
      </w:pPr>
      <w:r>
        <w:rPr>
          <w:rFonts w:hint="eastAsia" w:ascii="Arial" w:hAnsi="Arial" w:eastAsia="黑体" w:cs="Arial"/>
        </w:rPr>
        <w:t>英语语能力证明必须是报名时2年内的TOEFL ® (including ITP)或IELTS (Academic)的成绩证明书，(不接受TOEFL® Home Edition和 IELTS Online)</w:t>
      </w:r>
    </w:p>
    <w:p>
      <w:pPr>
        <w:shd w:val="clear"/>
        <w:spacing w:line="480" w:lineRule="auto"/>
        <w:ind w:left="840" w:leftChars="400" w:right="769" w:rightChars="366" w:firstLine="420" w:firstLineChars="200"/>
        <w:rPr>
          <w:rFonts w:ascii="Arial" w:hAnsi="Arial" w:eastAsia="黑体" w:cs="Arial"/>
        </w:rPr>
      </w:pPr>
      <w:r>
        <w:rPr>
          <w:rFonts w:ascii="Arial" w:hAnsi="Arial" w:eastAsia="黑体" w:cs="Arial"/>
        </w:rPr>
        <w:t xml:space="preserve">※ </w:t>
      </w:r>
      <w:r>
        <w:rPr>
          <w:rFonts w:hint="eastAsia" w:ascii="Arial" w:hAnsi="Arial" w:eastAsia="黑体" w:cs="Arial"/>
        </w:rPr>
        <w:t>申请人需要考试机构将官方考试成绩直接发送给上智大学。报名时，请务必注明上智大学。</w:t>
      </w:r>
    </w:p>
    <w:p>
      <w:pPr>
        <w:shd w:val="clear"/>
        <w:spacing w:line="480" w:lineRule="auto"/>
        <w:ind w:left="1260" w:leftChars="600" w:right="769" w:rightChars="366"/>
        <w:rPr>
          <w:rFonts w:ascii="Arial" w:hAnsi="Arial" w:eastAsia="黑体" w:cs="Arial"/>
        </w:rPr>
      </w:pPr>
    </w:p>
    <w:p>
      <w:pPr>
        <w:shd w:val="clear"/>
        <w:spacing w:line="480" w:lineRule="auto"/>
        <w:ind w:left="1260" w:leftChars="600" w:right="769" w:rightChars="366"/>
        <w:rPr>
          <w:rFonts w:hint="eastAsia" w:ascii="Arial" w:hAnsi="Arial" w:eastAsia="黑体" w:cs="Arial"/>
        </w:rPr>
      </w:pPr>
      <w:r>
        <w:rPr>
          <w:rFonts w:ascii="Arial" w:hAnsi="Arial" w:eastAsia="黑体" w:cs="Arial"/>
        </w:rPr>
        <w:t>TOEFL成绩的发送CODE为「0819」、IELST成绩请检索「Sophia University」后</w:t>
      </w:r>
      <w:r>
        <w:rPr>
          <w:rFonts w:hint="eastAsia" w:ascii="Arial" w:hAnsi="Arial" w:eastAsia="黑体" w:cs="Arial"/>
        </w:rPr>
        <w:t>，</w:t>
      </w:r>
      <w:r>
        <w:rPr>
          <w:rFonts w:ascii="Arial" w:hAnsi="Arial" w:eastAsia="黑体" w:cs="Arial"/>
        </w:rPr>
        <w:t>选择「上智大学」</w:t>
      </w:r>
      <w:r>
        <w:rPr>
          <w:rFonts w:hint="eastAsia" w:ascii="Arial" w:hAnsi="Arial" w:eastAsia="黑体" w:cs="Arial"/>
        </w:rPr>
        <w:t>。</w:t>
      </w:r>
    </w:p>
    <w:p>
      <w:pPr>
        <w:shd w:val="clear"/>
        <w:spacing w:line="480" w:lineRule="auto"/>
        <w:ind w:left="840" w:leftChars="400" w:right="769" w:rightChars="366" w:firstLine="420" w:firstLineChars="200"/>
        <w:rPr>
          <w:rFonts w:hint="eastAsia" w:ascii="Arial" w:hAnsi="Arial" w:eastAsia="黑体" w:cs="Arial"/>
        </w:rPr>
      </w:pPr>
      <w:r>
        <w:rPr>
          <w:rFonts w:hint="eastAsia" w:ascii="Arial" w:hAnsi="Arial" w:eastAsia="黑体" w:cs="Arial"/>
        </w:rPr>
        <w:t>※其他机构或个人出具的有关语言能力证明书不予受理。</w:t>
      </w:r>
    </w:p>
    <w:p>
      <w:pPr>
        <w:shd w:val="clear"/>
        <w:spacing w:line="480" w:lineRule="auto"/>
        <w:ind w:left="1260" w:leftChars="600" w:right="769" w:rightChars="366" w:firstLine="0" w:firstLineChars="0"/>
        <w:rPr>
          <w:rFonts w:hint="eastAsia" w:ascii="Arial" w:hAnsi="Arial" w:eastAsia="黑体" w:cs="Arial"/>
        </w:rPr>
      </w:pPr>
      <w:r>
        <w:rPr>
          <w:rFonts w:hint="eastAsia" w:ascii="Arial" w:hAnsi="Arial" w:eastAsia="黑体" w:cs="Arial"/>
        </w:rPr>
        <w:t>※ 除了考试机构直接提交考试成绩外，申请人还必须在申请文件中提交成绩证明的复印件/截图，其中要求包含考试成绩单 (TRF) 编号。</w:t>
      </w:r>
    </w:p>
    <w:p>
      <w:pPr>
        <w:pStyle w:val="14"/>
        <w:numPr>
          <w:ilvl w:val="0"/>
          <w:numId w:val="9"/>
        </w:numPr>
        <w:shd w:val="clear"/>
        <w:spacing w:before="312" w:beforeLines="100" w:line="480" w:lineRule="auto"/>
        <w:ind w:firstLineChars="0"/>
        <w:rPr>
          <w:rFonts w:ascii="Arial" w:hAnsi="Arial" w:eastAsia="黑体" w:cs="Arial"/>
          <w:b/>
          <w:bCs/>
          <w:color w:val="760000"/>
        </w:rPr>
      </w:pPr>
      <w:r>
        <w:rPr>
          <w:rFonts w:ascii="Arial" w:hAnsi="Arial" w:eastAsia="黑体" w:cs="Arial"/>
          <w:b/>
          <w:bCs/>
          <w:color w:val="760000"/>
        </w:rPr>
        <w:t>日本语学习经历调查</w:t>
      </w:r>
      <w:r>
        <w:rPr>
          <w:rFonts w:hint="eastAsia" w:ascii="Arial" w:hAnsi="Arial" w:eastAsia="黑体" w:cs="Arial"/>
          <w:b/>
          <w:bCs/>
          <w:color w:val="760000"/>
        </w:rPr>
        <w:t>（用日语或英语总结都可，样式自由，字数不限，A4一张纸内）</w:t>
      </w:r>
    </w:p>
    <w:p>
      <w:pPr>
        <w:spacing w:line="480" w:lineRule="auto"/>
        <w:ind w:left="840" w:leftChars="400" w:firstLine="420" w:firstLineChars="200"/>
        <w:rPr>
          <w:rFonts w:ascii="Arial" w:hAnsi="Arial" w:eastAsia="黑体" w:cs="Arial"/>
        </w:rPr>
      </w:pPr>
      <w:r>
        <w:rPr>
          <w:rFonts w:hint="eastAsia" w:ascii="Arial" w:hAnsi="Arial" w:eastAsia="黑体" w:cs="Arial"/>
        </w:rPr>
        <w:t>总结时可体现：</w:t>
      </w:r>
    </w:p>
    <w:p>
      <w:pPr>
        <w:pStyle w:val="14"/>
        <w:spacing w:line="480" w:lineRule="auto"/>
        <w:ind w:firstLine="1260" w:firstLineChars="600"/>
        <w:rPr>
          <w:rFonts w:ascii="Arial" w:hAnsi="Arial" w:eastAsia="黑体" w:cs="Arial"/>
        </w:rPr>
      </w:pPr>
      <w:r>
        <w:rPr>
          <w:rFonts w:hint="eastAsia" w:ascii="Yu Mincho" w:hAnsi="Yu Mincho" w:eastAsia="Yu Mincho" w:cs="Arial"/>
        </w:rPr>
        <w:t>○　</w:t>
      </w:r>
      <w:r>
        <w:rPr>
          <w:rFonts w:ascii="Arial" w:hAnsi="Arial" w:eastAsia="黑体" w:cs="Arial"/>
        </w:rPr>
        <w:t>到目前为止的日语学习时长</w:t>
      </w:r>
      <w:r>
        <w:rPr>
          <w:rFonts w:hint="eastAsia" w:ascii="Arial" w:hAnsi="Arial" w:eastAsia="黑体" w:cs="Arial"/>
        </w:rPr>
        <w:t>，学习方法，</w:t>
      </w:r>
      <w:r>
        <w:rPr>
          <w:rFonts w:ascii="Arial" w:hAnsi="Arial" w:eastAsia="黑体" w:cs="Arial"/>
        </w:rPr>
        <w:t>学习地点</w:t>
      </w:r>
      <w:r>
        <w:rPr>
          <w:rFonts w:hint="eastAsia" w:ascii="Arial" w:hAnsi="Arial" w:eastAsia="黑体" w:cs="Arial"/>
        </w:rPr>
        <w:t>，</w:t>
      </w:r>
      <w:r>
        <w:rPr>
          <w:rFonts w:ascii="Arial" w:hAnsi="Arial" w:eastAsia="黑体" w:cs="Arial"/>
        </w:rPr>
        <w:t>使用教材等</w:t>
      </w:r>
    </w:p>
    <w:p>
      <w:pPr>
        <w:pStyle w:val="14"/>
        <w:spacing w:line="480" w:lineRule="auto"/>
        <w:ind w:firstLineChars="0"/>
        <w:rPr>
          <w:rFonts w:ascii="Arial" w:hAnsi="Arial" w:cs="Arial"/>
        </w:rPr>
      </w:pPr>
      <w:r>
        <w:rPr>
          <w:rFonts w:hint="eastAsia" w:ascii="Yu Mincho" w:hAnsi="Yu Mincho" w:eastAsia="Yu Mincho" w:cs="Arial"/>
        </w:rPr>
        <w:t>　　　　○　</w:t>
      </w:r>
      <w:r>
        <w:rPr>
          <w:rFonts w:ascii="Arial" w:hAnsi="Arial" w:eastAsia="黑体" w:cs="Arial"/>
        </w:rPr>
        <w:t>到目前为止是否有接触过日语</w:t>
      </w:r>
      <w:r>
        <w:rPr>
          <w:rFonts w:hint="eastAsia" w:ascii="Arial" w:hAnsi="Arial" w:eastAsia="黑体" w:cs="Arial"/>
        </w:rPr>
        <w:t>，如有请阐述接触日语的原因或契机等</w:t>
      </w:r>
    </w:p>
    <w:p>
      <w:pPr>
        <w:pStyle w:val="14"/>
        <w:numPr>
          <w:ilvl w:val="0"/>
          <w:numId w:val="9"/>
        </w:numPr>
        <w:spacing w:before="312" w:beforeLines="100" w:line="480" w:lineRule="auto"/>
        <w:ind w:firstLineChars="0"/>
        <w:rPr>
          <w:rFonts w:ascii="Arial" w:hAnsi="Arial" w:eastAsia="黑体" w:cs="Arial"/>
          <w:b/>
          <w:bCs/>
          <w:color w:val="760000"/>
        </w:rPr>
      </w:pPr>
      <w:r>
        <w:rPr>
          <w:rFonts w:ascii="Arial" w:hAnsi="Arial" w:eastAsia="黑体" w:cs="Arial"/>
          <w:b/>
          <w:bCs/>
          <w:color w:val="760000"/>
        </w:rPr>
        <w:t>推荐信2封（指定用纸）</w:t>
      </w:r>
    </w:p>
    <w:p>
      <w:pPr>
        <w:spacing w:line="480" w:lineRule="auto"/>
        <w:ind w:left="840" w:leftChars="400" w:right="769" w:rightChars="366" w:firstLine="420" w:firstLineChars="200"/>
        <w:rPr>
          <w:rFonts w:ascii="Arial" w:hAnsi="Arial" w:eastAsia="黑体" w:cs="Arial"/>
        </w:rPr>
      </w:pPr>
      <w:r>
        <w:rPr>
          <w:rFonts w:hint="eastAsia" w:ascii="Arial" w:hAnsi="Arial" w:eastAsia="黑体" w:cs="Arial"/>
        </w:rPr>
        <w:t>在读大学生请提供学校</w:t>
      </w:r>
      <w:r>
        <w:rPr>
          <w:rFonts w:ascii="Arial" w:hAnsi="Arial" w:eastAsia="黑体" w:cs="Arial"/>
        </w:rPr>
        <w:t>2名授课教师提供的推荐信。要求使用英语或者日语，装入空白信封严封，学生本人不得阅览，封口处要有老师签章。</w:t>
      </w:r>
    </w:p>
    <w:p>
      <w:pPr>
        <w:pStyle w:val="14"/>
        <w:numPr>
          <w:ilvl w:val="0"/>
          <w:numId w:val="9"/>
        </w:numPr>
        <w:spacing w:before="312" w:beforeLines="100" w:line="480" w:lineRule="auto"/>
        <w:ind w:firstLineChars="0"/>
        <w:rPr>
          <w:rFonts w:ascii="Arial" w:hAnsi="Arial" w:eastAsia="黑体" w:cs="Arial"/>
          <w:b/>
          <w:bCs/>
          <w:color w:val="760000"/>
        </w:rPr>
      </w:pPr>
      <w:r>
        <w:rPr>
          <w:rFonts w:ascii="Arial" w:hAnsi="Arial" w:eastAsia="黑体" w:cs="Arial"/>
          <w:b/>
          <w:bCs/>
          <w:color w:val="760000"/>
        </w:rPr>
        <w:t>护照复印件</w:t>
      </w:r>
    </w:p>
    <w:p>
      <w:pPr>
        <w:spacing w:line="480" w:lineRule="auto"/>
        <w:ind w:left="840" w:leftChars="400" w:firstLine="420" w:firstLineChars="200"/>
        <w:rPr>
          <w:rFonts w:ascii="Arial" w:hAnsi="Arial" w:eastAsia="黑体" w:cs="Arial"/>
        </w:rPr>
      </w:pPr>
      <w:r>
        <w:rPr>
          <w:rFonts w:hint="eastAsia" w:ascii="Arial" w:hAnsi="Arial" w:eastAsia="黑体" w:cs="Arial"/>
        </w:rPr>
        <w:t>护照首页（照片页）复印件2份。</w:t>
      </w:r>
    </w:p>
    <w:p>
      <w:pPr>
        <w:pStyle w:val="14"/>
        <w:numPr>
          <w:ilvl w:val="0"/>
          <w:numId w:val="9"/>
        </w:numPr>
        <w:spacing w:before="312" w:beforeLines="100" w:line="480" w:lineRule="auto"/>
        <w:ind w:firstLineChars="0"/>
        <w:rPr>
          <w:rFonts w:ascii="Arial" w:hAnsi="Arial" w:eastAsia="黑体" w:cs="Arial"/>
          <w:b/>
          <w:bCs/>
          <w:color w:val="760000"/>
        </w:rPr>
      </w:pPr>
      <w:r>
        <w:rPr>
          <w:rFonts w:ascii="Arial" w:hAnsi="Arial" w:eastAsia="黑体" w:cs="Arial"/>
          <w:b/>
          <w:bCs/>
          <w:color w:val="760000"/>
        </w:rPr>
        <w:t>健康证明（指定用纸）</w:t>
      </w:r>
    </w:p>
    <w:p>
      <w:pPr>
        <w:pStyle w:val="15"/>
        <w:spacing w:line="480" w:lineRule="auto"/>
        <w:ind w:left="1260"/>
        <w:rPr>
          <w:rFonts w:hint="eastAsia" w:ascii="Arial" w:hAnsi="Arial" w:eastAsia="黑体" w:cs="Arial"/>
        </w:rPr>
      </w:pPr>
      <w:r>
        <w:rPr>
          <w:rFonts w:hint="eastAsia" w:ascii="Arial" w:hAnsi="Arial" w:eastAsia="黑体" w:cs="Arial"/>
        </w:rPr>
        <w:t>为了证明申请者的健康状态，需提供医院开具的过去</w:t>
      </w:r>
      <w:r>
        <w:rPr>
          <w:rFonts w:ascii="Arial" w:hAnsi="Arial" w:eastAsia="黑体" w:cs="Arial"/>
        </w:rPr>
        <w:t>6个月以内的健康证明</w:t>
      </w:r>
      <w:r>
        <w:rPr>
          <w:rFonts w:hint="eastAsia" w:ascii="Arial" w:hAnsi="Arial" w:eastAsia="黑体" w:cs="Arial"/>
        </w:rPr>
        <w:t>。</w:t>
      </w:r>
    </w:p>
    <w:p>
      <w:pPr>
        <w:pStyle w:val="15"/>
        <w:spacing w:line="480" w:lineRule="auto"/>
        <w:ind w:left="1260"/>
        <w:rPr>
          <w:rFonts w:hint="eastAsia" w:ascii="Arial" w:hAnsi="Arial" w:eastAsia="黑体" w:cs="Arial"/>
        </w:rPr>
      </w:pPr>
    </w:p>
    <w:p>
      <w:pPr>
        <w:pStyle w:val="14"/>
        <w:numPr>
          <w:ilvl w:val="0"/>
          <w:numId w:val="9"/>
        </w:numPr>
        <w:spacing w:before="312" w:beforeLines="100" w:line="480" w:lineRule="auto"/>
        <w:ind w:firstLineChars="0"/>
        <w:rPr>
          <w:rFonts w:ascii="Arial" w:hAnsi="Arial" w:eastAsia="黑体" w:cs="Arial"/>
          <w:b/>
          <w:bCs/>
          <w:color w:val="760000"/>
        </w:rPr>
      </w:pPr>
      <w:r>
        <w:rPr>
          <w:rFonts w:ascii="Arial" w:hAnsi="Arial" w:eastAsia="黑体" w:cs="Arial"/>
          <w:b/>
          <w:bCs/>
          <w:color w:val="760000"/>
        </w:rPr>
        <w:t>申请材料自检表</w:t>
      </w:r>
    </w:p>
    <w:p>
      <w:pPr>
        <w:spacing w:line="480" w:lineRule="auto"/>
        <w:ind w:left="840" w:leftChars="400" w:firstLine="420" w:firstLineChars="200"/>
        <w:rPr>
          <w:rFonts w:ascii="Arial" w:hAnsi="Arial" w:eastAsia="黑体" w:cs="Arial"/>
        </w:rPr>
      </w:pPr>
      <w:r>
        <w:rPr>
          <w:rFonts w:hint="eastAsia" w:ascii="Arial" w:hAnsi="Arial" w:eastAsia="黑体" w:cs="Arial"/>
        </w:rPr>
        <w:t>应在申请材料自检表里确认所需材料是否齐全，</w:t>
      </w:r>
      <w:r>
        <w:rPr>
          <w:rFonts w:ascii="Arial" w:hAnsi="Arial" w:eastAsia="黑体" w:cs="Arial"/>
        </w:rPr>
        <w:t>与申请材料一同提交。</w:t>
      </w:r>
    </w:p>
    <w:p>
      <w:pPr>
        <w:spacing w:line="480" w:lineRule="auto"/>
        <w:ind w:left="840" w:leftChars="400" w:firstLine="420" w:firstLineChars="200"/>
        <w:rPr>
          <w:rFonts w:ascii="Arial" w:hAnsi="Arial" w:eastAsia="黑体" w:cs="Arial"/>
        </w:rPr>
      </w:pPr>
    </w:p>
    <w:p>
      <w:pPr>
        <w:pStyle w:val="14"/>
        <w:numPr>
          <w:ilvl w:val="0"/>
          <w:numId w:val="7"/>
        </w:numPr>
        <w:spacing w:line="480" w:lineRule="auto"/>
        <w:ind w:firstLineChars="0"/>
        <w:rPr>
          <w:rFonts w:ascii="Arial" w:hAnsi="Arial" w:eastAsia="黑体" w:cs="Arial"/>
        </w:rPr>
      </w:pPr>
      <w:r>
        <w:rPr>
          <w:rFonts w:hint="eastAsia" w:ascii="Arial" w:hAnsi="Arial" w:eastAsia="黑体" w:cs="Arial"/>
        </w:rPr>
        <w:t>选考方式</w:t>
      </w:r>
    </w:p>
    <w:p>
      <w:pPr>
        <w:spacing w:line="480" w:lineRule="auto"/>
        <w:ind w:left="420" w:right="769" w:rightChars="366" w:firstLine="420" w:firstLineChars="200"/>
        <w:rPr>
          <w:rFonts w:ascii="Arial" w:hAnsi="Arial" w:eastAsia="黑体" w:cs="Arial"/>
        </w:rPr>
      </w:pPr>
      <w:r>
        <w:rPr>
          <w:rFonts w:hint="eastAsia" w:ascii="Arial" w:hAnsi="Arial" w:eastAsia="黑体" w:cs="Arial"/>
        </w:rPr>
        <w:t>根据学生出具的选考材料，综合学生学习成绩等进行评定。</w:t>
      </w:r>
      <w:r>
        <w:rPr>
          <w:rFonts w:ascii="Arial" w:hAnsi="Arial" w:eastAsia="黑体" w:cs="Arial"/>
        </w:rPr>
        <w:t>选考结果发表</w:t>
      </w:r>
      <w:r>
        <w:rPr>
          <w:rFonts w:hint="eastAsia" w:ascii="Arial" w:hAnsi="Arial" w:eastAsia="黑体" w:cs="Arial"/>
        </w:rPr>
        <w:t>在</w:t>
      </w:r>
      <w:r>
        <w:rPr>
          <w:rFonts w:ascii="Arial" w:hAnsi="Arial" w:eastAsia="黑体" w:cs="Arial"/>
          <w:color w:val="000000" w:themeColor="text1"/>
          <w14:textFill>
            <w14:solidFill>
              <w14:schemeClr w14:val="tx1"/>
            </w14:solidFill>
          </w14:textFill>
        </w:rPr>
        <w:t>202</w:t>
      </w:r>
      <w:r>
        <w:rPr>
          <w:rFonts w:hint="eastAsia" w:ascii="Arial" w:hAnsi="Arial" w:eastAsia="黑体" w:cs="Arial"/>
          <w:color w:val="000000" w:themeColor="text1"/>
          <w:lang w:val="en-US" w:eastAsia="zh-CN"/>
          <w14:textFill>
            <w14:solidFill>
              <w14:schemeClr w14:val="tx1"/>
            </w14:solidFill>
          </w14:textFill>
        </w:rPr>
        <w:t>5</w:t>
      </w:r>
      <w:r>
        <w:rPr>
          <w:rFonts w:ascii="Arial" w:hAnsi="Arial" w:eastAsia="黑体" w:cs="Arial"/>
          <w:color w:val="000000" w:themeColor="text1"/>
          <w14:textFill>
            <w14:solidFill>
              <w14:schemeClr w14:val="tx1"/>
            </w14:solidFill>
          </w14:textFill>
        </w:rPr>
        <w:t>年</w:t>
      </w:r>
      <w:r>
        <w:rPr>
          <w:rFonts w:hint="eastAsia" w:ascii="Arial" w:hAnsi="Arial" w:eastAsia="黑体" w:cs="Arial"/>
          <w:color w:val="000000" w:themeColor="text1"/>
          <w:lang w:val="en-US" w:eastAsia="zh-CN"/>
          <w14:textFill>
            <w14:solidFill>
              <w14:schemeClr w14:val="tx1"/>
            </w14:solidFill>
          </w14:textFill>
        </w:rPr>
        <w:t>4</w:t>
      </w:r>
      <w:r>
        <w:rPr>
          <w:rFonts w:ascii="Arial" w:hAnsi="Arial" w:eastAsia="黑体" w:cs="Arial"/>
          <w:color w:val="000000" w:themeColor="text1"/>
          <w14:textFill>
            <w14:solidFill>
              <w14:schemeClr w14:val="tx1"/>
            </w14:solidFill>
          </w14:textFill>
        </w:rPr>
        <w:t>月</w:t>
      </w:r>
      <w:r>
        <w:rPr>
          <w:rFonts w:hint="eastAsia" w:ascii="Arial" w:hAnsi="Arial" w:eastAsia="黑体" w:cs="Arial"/>
          <w:color w:val="000000" w:themeColor="text1"/>
          <w:lang w:val="en-US" w:eastAsia="zh-CN"/>
          <w14:textFill>
            <w14:solidFill>
              <w14:schemeClr w14:val="tx1"/>
            </w14:solidFill>
          </w14:textFill>
        </w:rPr>
        <w:t>21</w:t>
      </w:r>
      <w:r>
        <w:rPr>
          <w:rFonts w:ascii="Arial" w:hAnsi="Arial" w:eastAsia="黑体" w:cs="Arial"/>
          <w:color w:val="000000" w:themeColor="text1"/>
          <w14:textFill>
            <w14:solidFill>
              <w14:schemeClr w14:val="tx1"/>
            </w14:solidFill>
          </w14:textFill>
        </w:rPr>
        <w:t>日</w:t>
      </w:r>
      <w:r>
        <w:rPr>
          <w:rFonts w:hint="eastAsia" w:ascii="Arial" w:hAnsi="Arial" w:eastAsia="黑体" w:cs="Arial"/>
        </w:rPr>
        <w:t>之</w:t>
      </w:r>
      <w:r>
        <w:rPr>
          <w:rFonts w:ascii="Arial" w:hAnsi="Arial" w:eastAsia="黑体" w:cs="Arial"/>
        </w:rPr>
        <w:t>后</w:t>
      </w:r>
      <w:r>
        <w:rPr>
          <w:rFonts w:hint="eastAsia" w:ascii="Arial" w:hAnsi="Arial" w:eastAsia="黑体" w:cs="Arial"/>
        </w:rPr>
        <w:t>，选考结果将由上智大学中国联络处通知。合格通知和入学手续材料等将在合格后另行发送。注：合格之后不接受申请学期以外的学期变更。</w:t>
      </w:r>
      <w:r>
        <w:rPr>
          <w:rFonts w:ascii="Arial" w:hAnsi="Arial" w:eastAsia="黑体" w:cs="Arial"/>
        </w:rPr>
        <w:t>合格结果以及入学手续将不会发送纸面通知。</w:t>
      </w:r>
    </w:p>
    <w:p>
      <w:pPr>
        <w:pStyle w:val="14"/>
        <w:numPr>
          <w:ilvl w:val="0"/>
          <w:numId w:val="7"/>
        </w:numPr>
        <w:spacing w:line="480" w:lineRule="auto"/>
        <w:ind w:firstLineChars="0"/>
        <w:rPr>
          <w:rFonts w:ascii="Arial" w:hAnsi="Arial" w:eastAsia="黑体" w:cs="Arial"/>
        </w:rPr>
      </w:pPr>
      <w:r>
        <w:rPr>
          <w:rFonts w:hint="eastAsia" w:ascii="Arial" w:hAnsi="Arial" w:eastAsia="黑体" w:cs="Arial"/>
        </w:rPr>
        <w:t>费用</w:t>
      </w:r>
    </w:p>
    <w:p>
      <w:pPr>
        <w:spacing w:line="480" w:lineRule="auto"/>
        <w:ind w:left="420" w:leftChars="200" w:right="769" w:rightChars="366" w:firstLine="420" w:firstLineChars="200"/>
        <w:rPr>
          <w:rFonts w:ascii="Arial" w:hAnsi="Arial" w:eastAsia="黑体" w:cs="Arial"/>
        </w:rPr>
      </w:pPr>
      <w:r>
        <w:rPr>
          <w:rFonts w:hint="eastAsia" w:ascii="Arial" w:hAnsi="Arial" w:eastAsia="黑体" w:cs="Arial"/>
        </w:rPr>
        <w:t>需将相关材料和入学手续费用提交交付到上智大学中国联络处后，才能完成入学手续办理流程。</w:t>
      </w:r>
    </w:p>
    <w:p>
      <w:pPr>
        <w:spacing w:line="480" w:lineRule="auto"/>
        <w:ind w:right="769" w:rightChars="366"/>
        <w:rPr>
          <w:rFonts w:ascii="Arial" w:hAnsi="Arial" w:eastAsia="黑体" w:cs="Arial"/>
        </w:rPr>
      </w:pPr>
      <w:r>
        <w:rPr>
          <w:rFonts w:hint="eastAsia" w:ascii="Arial" w:hAnsi="Arial" w:eastAsia="黑体" w:cs="Arial"/>
        </w:rPr>
        <w:t>具体费用如下：</w:t>
      </w:r>
    </w:p>
    <w:p>
      <w:pPr>
        <w:pStyle w:val="14"/>
        <w:numPr>
          <w:ilvl w:val="0"/>
          <w:numId w:val="10"/>
        </w:numPr>
        <w:spacing w:line="480" w:lineRule="auto"/>
        <w:ind w:firstLineChars="0"/>
        <w:rPr>
          <w:rFonts w:ascii="Arial" w:hAnsi="Arial" w:eastAsia="黑体" w:cs="Arial"/>
        </w:rPr>
      </w:pPr>
      <w:r>
        <w:rPr>
          <w:rFonts w:hint="eastAsia" w:ascii="Arial" w:hAnsi="Arial" w:eastAsia="黑体" w:cs="Arial"/>
          <w:lang w:eastAsia="zh-Hans"/>
        </w:rPr>
        <w:t>报考与课程相关费用</w:t>
      </w:r>
    </w:p>
    <w:tbl>
      <w:tblPr>
        <w:tblStyle w:val="8"/>
        <w:tblW w:w="4875" w:type="pct"/>
        <w:tblInd w:w="20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99" w:type="dxa"/>
          <w:bottom w:w="0" w:type="dxa"/>
          <w:right w:w="99" w:type="dxa"/>
        </w:tblCellMar>
      </w:tblPr>
      <w:tblGrid>
        <w:gridCol w:w="5141"/>
        <w:gridCol w:w="5256"/>
      </w:tblGrid>
      <w:tr>
        <w:trPr>
          <w:trHeight w:val="20" w:hRule="atLeast"/>
        </w:trPr>
        <w:tc>
          <w:tcPr>
            <w:tcW w:w="2472" w:type="pct"/>
            <w:shd w:val="clear" w:color="auto" w:fill="760000"/>
            <w:vAlign w:val="center"/>
          </w:tcPr>
          <w:p>
            <w:pPr>
              <w:widowControl/>
              <w:spacing w:line="480" w:lineRule="auto"/>
              <w:jc w:val="center"/>
              <w:rPr>
                <w:rFonts w:ascii="Arial" w:hAnsi="Arial" w:eastAsia="黑体" w:cs="Arial"/>
                <w:color w:val="FFFFFF" w:themeColor="background1"/>
                <w:kern w:val="0"/>
                <w:sz w:val="18"/>
                <w:szCs w:val="18"/>
                <w14:textFill>
                  <w14:solidFill>
                    <w14:schemeClr w14:val="bg1"/>
                  </w14:solidFill>
                </w14:textFill>
              </w:rPr>
            </w:pPr>
            <w:r>
              <w:rPr>
                <w:rFonts w:hint="eastAsia" w:ascii="Arial" w:hAnsi="Arial" w:eastAsia="黑体" w:cs="Arial"/>
                <w:color w:val="FFFFFF" w:themeColor="background1"/>
                <w:kern w:val="0"/>
                <w:sz w:val="18"/>
                <w:szCs w:val="18"/>
                <w14:textFill>
                  <w14:solidFill>
                    <w14:schemeClr w14:val="bg1"/>
                  </w14:solidFill>
                </w14:textFill>
              </w:rPr>
              <w:t>项目</w:t>
            </w:r>
          </w:p>
        </w:tc>
        <w:tc>
          <w:tcPr>
            <w:tcW w:w="2527" w:type="pct"/>
            <w:shd w:val="clear" w:color="auto" w:fill="760000"/>
            <w:vAlign w:val="center"/>
          </w:tcPr>
          <w:p>
            <w:pPr>
              <w:widowControl/>
              <w:spacing w:line="480" w:lineRule="auto"/>
              <w:ind w:firstLine="90" w:firstLineChars="50"/>
              <w:jc w:val="center"/>
              <w:rPr>
                <w:rFonts w:ascii="Arial" w:hAnsi="Arial" w:eastAsia="黑体" w:cs="Arial"/>
                <w:color w:val="FFFFFF" w:themeColor="background1"/>
                <w:kern w:val="0"/>
                <w:sz w:val="18"/>
                <w:szCs w:val="18"/>
                <w14:textFill>
                  <w14:solidFill>
                    <w14:schemeClr w14:val="bg1"/>
                  </w14:solidFill>
                </w14:textFill>
              </w:rPr>
            </w:pPr>
            <w:r>
              <w:rPr>
                <w:rFonts w:hint="eastAsia" w:ascii="Arial" w:hAnsi="Arial" w:eastAsia="黑体" w:cs="Arial"/>
                <w:color w:val="FFFFFF" w:themeColor="background1"/>
                <w:kern w:val="0"/>
                <w:sz w:val="18"/>
                <w:szCs w:val="18"/>
                <w14:textFill>
                  <w14:solidFill>
                    <w14:schemeClr w14:val="bg1"/>
                  </w14:solidFill>
                </w14:textFill>
              </w:rPr>
              <w:t>费用</w:t>
            </w:r>
          </w:p>
        </w:tc>
      </w:tr>
      <w:tr>
        <w:trPr>
          <w:trHeight w:val="20" w:hRule="atLeast"/>
        </w:trPr>
        <w:tc>
          <w:tcPr>
            <w:tcW w:w="2472" w:type="pct"/>
            <w:vAlign w:val="center"/>
          </w:tcPr>
          <w:p>
            <w:pPr>
              <w:widowControl/>
              <w:spacing w:line="480" w:lineRule="auto"/>
              <w:rPr>
                <w:rFonts w:ascii="Arial" w:hAnsi="Arial" w:eastAsia="黑体" w:cs="Arial"/>
                <w:color w:val="000000"/>
                <w:kern w:val="0"/>
                <w:sz w:val="18"/>
                <w:szCs w:val="18"/>
              </w:rPr>
            </w:pPr>
            <w:r>
              <w:rPr>
                <w:rFonts w:hint="eastAsia" w:ascii="Arial" w:hAnsi="Arial" w:eastAsia="黑体" w:cs="Arial"/>
                <w:color w:val="000000"/>
                <w:kern w:val="0"/>
                <w:sz w:val="18"/>
                <w:szCs w:val="18"/>
                <w:lang w:eastAsia="zh-Hans"/>
              </w:rPr>
              <w:t>报</w:t>
            </w:r>
            <w:r>
              <w:rPr>
                <w:rFonts w:ascii="Arial" w:hAnsi="Arial" w:eastAsia="黑体" w:cs="Arial"/>
                <w:color w:val="000000"/>
                <w:kern w:val="0"/>
                <w:sz w:val="18"/>
                <w:szCs w:val="18"/>
              </w:rPr>
              <w:t xml:space="preserve">考费 </w:t>
            </w:r>
            <w:r>
              <w:rPr>
                <w:rFonts w:ascii="Arial" w:hAnsi="Arial" w:eastAsia="黑体" w:cs="Arial"/>
                <w:color w:val="000000"/>
                <w:sz w:val="18"/>
                <w:szCs w:val="18"/>
                <w:shd w:val="clear" w:color="auto" w:fill="FFFFFF"/>
              </w:rPr>
              <w:t>Application</w:t>
            </w:r>
            <w:r>
              <w:rPr>
                <w:rStyle w:val="16"/>
              </w:rPr>
              <w:t xml:space="preserve"> </w:t>
            </w:r>
            <w:r>
              <w:rPr>
                <w:rStyle w:val="10"/>
                <w:rFonts w:ascii="Arial" w:hAnsi="Arial" w:eastAsia="黑体" w:cs="Arial"/>
                <w:bCs/>
                <w:i w:val="0"/>
                <w:iCs w:val="0"/>
                <w:color w:val="000000"/>
                <w:sz w:val="18"/>
                <w:szCs w:val="18"/>
                <w:shd w:val="clear" w:color="auto" w:fill="FFFFFF"/>
              </w:rPr>
              <w:t>Fee</w:t>
            </w:r>
          </w:p>
        </w:tc>
        <w:tc>
          <w:tcPr>
            <w:tcW w:w="2527" w:type="pct"/>
            <w:vAlign w:val="center"/>
          </w:tcPr>
          <w:p>
            <w:pPr>
              <w:widowControl/>
              <w:spacing w:line="480" w:lineRule="auto"/>
              <w:rPr>
                <w:rFonts w:hint="eastAsia" w:ascii="Arial" w:hAnsi="Arial" w:eastAsia="黑体" w:cs="Arial"/>
                <w:kern w:val="0"/>
                <w:sz w:val="18"/>
                <w:szCs w:val="18"/>
                <w:lang w:val="en-US" w:eastAsia="zh-CN"/>
              </w:rPr>
            </w:pPr>
            <w:r>
              <w:rPr>
                <w:rFonts w:hint="eastAsia" w:ascii="Arial" w:hAnsi="Arial" w:eastAsia="黑体" w:cs="Arial"/>
                <w:kern w:val="0"/>
                <w:sz w:val="18"/>
                <w:szCs w:val="18"/>
                <w:lang w:val="en-US" w:eastAsia="zh-CN"/>
              </w:rPr>
              <w:t xml:space="preserve">1700元人民币 / </w:t>
            </w:r>
            <w:r>
              <w:rPr>
                <w:rFonts w:ascii="Arial" w:hAnsi="Arial" w:eastAsia="黑体" w:cs="Arial"/>
                <w:kern w:val="0"/>
                <w:sz w:val="18"/>
                <w:szCs w:val="18"/>
              </w:rPr>
              <w:t xml:space="preserve">35,000 </w:t>
            </w:r>
            <w:r>
              <w:rPr>
                <w:rFonts w:hint="eastAsia" w:ascii="Arial" w:hAnsi="Arial" w:eastAsia="黑体" w:cs="Arial"/>
                <w:kern w:val="0"/>
                <w:sz w:val="18"/>
                <w:szCs w:val="18"/>
                <w:lang w:val="en-US" w:eastAsia="zh-CN"/>
              </w:rPr>
              <w:t>日元</w:t>
            </w:r>
          </w:p>
        </w:tc>
      </w:tr>
      <w:tr>
        <w:trPr>
          <w:trHeight w:val="20" w:hRule="atLeast"/>
        </w:trPr>
        <w:tc>
          <w:tcPr>
            <w:tcW w:w="2472" w:type="pct"/>
            <w:shd w:val="clear" w:color="auto" w:fill="F1F1F1" w:themeFill="background1" w:themeFillShade="F2"/>
            <w:vAlign w:val="center"/>
          </w:tcPr>
          <w:p>
            <w:pPr>
              <w:widowControl/>
              <w:spacing w:line="480" w:lineRule="auto"/>
              <w:rPr>
                <w:rFonts w:ascii="Arial" w:hAnsi="Arial" w:eastAsia="黑体" w:cs="Arial"/>
                <w:color w:val="000000"/>
                <w:kern w:val="0"/>
                <w:sz w:val="18"/>
                <w:szCs w:val="18"/>
              </w:rPr>
            </w:pPr>
            <w:r>
              <w:rPr>
                <w:rFonts w:ascii="Arial" w:hAnsi="Arial" w:eastAsia="黑体" w:cs="Arial"/>
                <w:kern w:val="0"/>
                <w:sz w:val="18"/>
                <w:szCs w:val="18"/>
              </w:rPr>
              <w:t>教育充实费 Education Enhancement Fee</w:t>
            </w:r>
          </w:p>
        </w:tc>
        <w:tc>
          <w:tcPr>
            <w:tcW w:w="2527" w:type="pct"/>
            <w:shd w:val="clear" w:color="auto" w:fill="F1F1F1" w:themeFill="background1" w:themeFillShade="F2"/>
            <w:vAlign w:val="center"/>
          </w:tcPr>
          <w:p>
            <w:pPr>
              <w:widowControl/>
              <w:spacing w:line="480" w:lineRule="auto"/>
              <w:rPr>
                <w:rFonts w:ascii="Arial" w:hAnsi="Arial" w:eastAsia="黑体" w:cs="Arial"/>
                <w:color w:val="000000"/>
                <w:kern w:val="0"/>
                <w:sz w:val="18"/>
                <w:szCs w:val="18"/>
              </w:rPr>
            </w:pPr>
            <w:r>
              <w:rPr>
                <w:rFonts w:hint="eastAsia" w:ascii="Arial" w:hAnsi="Arial" w:eastAsia="黑体" w:cs="Arial"/>
                <w:kern w:val="0"/>
                <w:sz w:val="18"/>
                <w:szCs w:val="18"/>
                <w:lang w:val="en-US" w:eastAsia="zh-CN"/>
              </w:rPr>
              <w:t xml:space="preserve">5100元人民币 / </w:t>
            </w:r>
            <w:r>
              <w:rPr>
                <w:rFonts w:ascii="Arial" w:hAnsi="Arial" w:eastAsia="黑体" w:cs="Arial"/>
                <w:kern w:val="0"/>
                <w:sz w:val="18"/>
                <w:szCs w:val="18"/>
              </w:rPr>
              <w:t xml:space="preserve">105,000 </w:t>
            </w:r>
            <w:r>
              <w:rPr>
                <w:rFonts w:hint="eastAsia" w:ascii="Arial" w:hAnsi="Arial" w:eastAsia="黑体" w:cs="Arial"/>
                <w:kern w:val="0"/>
                <w:sz w:val="18"/>
                <w:szCs w:val="18"/>
                <w:lang w:val="en-US" w:eastAsia="zh-CN"/>
              </w:rPr>
              <w:t>日元</w:t>
            </w:r>
            <w:r>
              <w:rPr>
                <w:rFonts w:ascii="Arial" w:hAnsi="Arial" w:eastAsia="黑体" w:cs="Arial"/>
                <w:kern w:val="0"/>
                <w:sz w:val="18"/>
                <w:szCs w:val="18"/>
              </w:rPr>
              <w:t xml:space="preserve"> (每学期)</w:t>
            </w:r>
          </w:p>
        </w:tc>
      </w:tr>
      <w:tr>
        <w:trPr>
          <w:trHeight w:val="20" w:hRule="atLeast"/>
        </w:trPr>
        <w:tc>
          <w:tcPr>
            <w:tcW w:w="2472" w:type="pct"/>
            <w:shd w:val="clear" w:color="auto" w:fill="F1F1F1" w:themeFill="background1" w:themeFillShade="F2"/>
            <w:vAlign w:val="center"/>
          </w:tcPr>
          <w:p>
            <w:pPr>
              <w:widowControl/>
              <w:spacing w:line="480" w:lineRule="auto"/>
              <w:rPr>
                <w:rFonts w:ascii="Arial" w:hAnsi="Arial" w:eastAsia="黑体" w:cs="Arial"/>
                <w:color w:val="000000"/>
                <w:kern w:val="0"/>
                <w:sz w:val="18"/>
                <w:szCs w:val="18"/>
              </w:rPr>
            </w:pPr>
            <w:r>
              <w:rPr>
                <w:rFonts w:ascii="Arial" w:hAnsi="Arial" w:eastAsia="黑体" w:cs="Arial"/>
                <w:bCs/>
                <w:kern w:val="0"/>
                <w:sz w:val="18"/>
                <w:szCs w:val="18"/>
              </w:rPr>
              <w:t>课程费</w:t>
            </w:r>
            <w:r>
              <w:rPr>
                <w:rFonts w:hint="eastAsia" w:ascii="Arial" w:hAnsi="Arial" w:eastAsia="黑体" w:cs="Arial"/>
                <w:bCs/>
                <w:kern w:val="0"/>
                <w:sz w:val="18"/>
                <w:szCs w:val="18"/>
              </w:rPr>
              <w:t xml:space="preserve"> </w:t>
            </w:r>
            <w:r>
              <w:rPr>
                <w:rFonts w:ascii="Arial" w:hAnsi="Arial" w:eastAsia="黑体" w:cs="Arial"/>
                <w:bCs/>
                <w:kern w:val="0"/>
                <w:sz w:val="18"/>
                <w:szCs w:val="18"/>
              </w:rPr>
              <w:t xml:space="preserve">Program Fee </w:t>
            </w:r>
          </w:p>
        </w:tc>
        <w:tc>
          <w:tcPr>
            <w:tcW w:w="2527" w:type="pct"/>
            <w:shd w:val="clear" w:color="auto" w:fill="F1F1F1" w:themeFill="background1" w:themeFillShade="F2"/>
            <w:vAlign w:val="center"/>
          </w:tcPr>
          <w:p>
            <w:pPr>
              <w:widowControl/>
              <w:spacing w:line="480" w:lineRule="auto"/>
              <w:rPr>
                <w:rFonts w:ascii="Arial" w:hAnsi="Arial" w:eastAsia="黑体" w:cs="Arial"/>
                <w:bCs/>
                <w:kern w:val="0"/>
                <w:sz w:val="18"/>
                <w:szCs w:val="18"/>
              </w:rPr>
            </w:pPr>
            <w:r>
              <w:rPr>
                <w:rFonts w:hint="eastAsia" w:ascii="Arial" w:hAnsi="Arial" w:eastAsia="黑体" w:cs="Arial"/>
                <w:bCs/>
                <w:kern w:val="0"/>
                <w:sz w:val="18"/>
                <w:szCs w:val="18"/>
                <w:lang w:val="en-US" w:eastAsia="zh-CN"/>
              </w:rPr>
              <w:t>29250元人民币 / 602</w:t>
            </w:r>
            <w:r>
              <w:rPr>
                <w:rFonts w:hint="eastAsia" w:ascii="Arial" w:hAnsi="Arial" w:eastAsia="黑体" w:cs="Arial"/>
                <w:bCs/>
                <w:kern w:val="0"/>
                <w:sz w:val="18"/>
                <w:szCs w:val="18"/>
                <w:lang w:eastAsia="zh-Hans"/>
              </w:rPr>
              <w:t>,</w:t>
            </w:r>
            <w:r>
              <w:rPr>
                <w:rFonts w:ascii="Arial" w:hAnsi="Arial" w:eastAsia="黑体" w:cs="Arial"/>
                <w:bCs/>
                <w:kern w:val="0"/>
                <w:sz w:val="18"/>
                <w:szCs w:val="18"/>
                <w:lang w:eastAsia="zh-Hans"/>
              </w:rPr>
              <w:t>0</w:t>
            </w:r>
            <w:r>
              <w:rPr>
                <w:rFonts w:ascii="Arial" w:hAnsi="Arial" w:eastAsia="黑体" w:cs="Arial"/>
                <w:bCs/>
                <w:kern w:val="0"/>
                <w:sz w:val="18"/>
                <w:szCs w:val="18"/>
              </w:rPr>
              <w:t>00</w:t>
            </w:r>
            <w:r>
              <w:rPr>
                <w:rFonts w:hint="eastAsia" w:ascii="Arial" w:hAnsi="Arial" w:eastAsia="黑体" w:cs="Arial"/>
                <w:bCs/>
                <w:kern w:val="0"/>
                <w:sz w:val="18"/>
                <w:szCs w:val="18"/>
                <w:lang w:val="en-US" w:eastAsia="zh-CN"/>
              </w:rPr>
              <w:t>日元</w:t>
            </w:r>
            <w:r>
              <w:rPr>
                <w:rFonts w:ascii="Arial" w:hAnsi="Arial" w:eastAsia="黑体" w:cs="Arial"/>
                <w:bCs/>
                <w:kern w:val="0"/>
                <w:sz w:val="18"/>
                <w:szCs w:val="18"/>
              </w:rPr>
              <w:t>（一年）</w:t>
            </w:r>
          </w:p>
          <w:p>
            <w:pPr>
              <w:widowControl/>
              <w:spacing w:line="480" w:lineRule="auto"/>
              <w:rPr>
                <w:rFonts w:ascii="Arial" w:hAnsi="Arial" w:eastAsia="黑体" w:cs="Arial"/>
                <w:color w:val="000000"/>
                <w:kern w:val="0"/>
                <w:sz w:val="18"/>
                <w:szCs w:val="18"/>
              </w:rPr>
            </w:pPr>
            <w:r>
              <w:rPr>
                <w:rFonts w:hint="eastAsia" w:ascii="Arial" w:hAnsi="Arial" w:eastAsia="黑体" w:cs="Arial"/>
                <w:bCs/>
                <w:kern w:val="0"/>
                <w:sz w:val="18"/>
                <w:szCs w:val="18"/>
                <w:lang w:val="en-US" w:eastAsia="zh-CN"/>
              </w:rPr>
              <w:t>14625元人民币 / 301</w:t>
            </w:r>
            <w:r>
              <w:rPr>
                <w:rFonts w:ascii="Arial" w:hAnsi="Arial" w:eastAsia="黑体" w:cs="Arial"/>
                <w:bCs/>
                <w:kern w:val="0"/>
                <w:sz w:val="18"/>
                <w:szCs w:val="18"/>
              </w:rPr>
              <w:t>,000</w:t>
            </w:r>
            <w:r>
              <w:rPr>
                <w:rFonts w:hint="eastAsia" w:ascii="Arial" w:hAnsi="Arial" w:eastAsia="黑体" w:cs="Arial"/>
                <w:bCs/>
                <w:kern w:val="0"/>
                <w:sz w:val="18"/>
                <w:szCs w:val="18"/>
                <w:lang w:val="en-US" w:eastAsia="zh-CN"/>
              </w:rPr>
              <w:t>日元</w:t>
            </w:r>
            <w:r>
              <w:rPr>
                <w:rFonts w:ascii="Arial" w:hAnsi="Arial" w:eastAsia="黑体" w:cs="Arial"/>
                <w:bCs/>
                <w:kern w:val="0"/>
                <w:sz w:val="18"/>
                <w:szCs w:val="18"/>
              </w:rPr>
              <w:t>（半年）</w:t>
            </w:r>
          </w:p>
        </w:tc>
      </w:tr>
      <w:tr>
        <w:trPr>
          <w:trHeight w:val="20" w:hRule="atLeast"/>
        </w:trPr>
        <w:tc>
          <w:tcPr>
            <w:tcW w:w="2472" w:type="pct"/>
            <w:vAlign w:val="center"/>
          </w:tcPr>
          <w:p>
            <w:pPr>
              <w:widowControl/>
              <w:spacing w:line="480" w:lineRule="auto"/>
              <w:jc w:val="right"/>
              <w:rPr>
                <w:rFonts w:ascii="Arial" w:hAnsi="Arial" w:eastAsia="黑体" w:cs="Arial"/>
                <w:b/>
                <w:color w:val="000000"/>
                <w:kern w:val="0"/>
                <w:sz w:val="18"/>
                <w:szCs w:val="18"/>
              </w:rPr>
            </w:pPr>
            <w:r>
              <w:rPr>
                <w:rFonts w:ascii="Arial" w:hAnsi="Arial" w:eastAsia="黑体" w:cs="Arial"/>
                <w:bCs/>
                <w:kern w:val="0"/>
                <w:sz w:val="18"/>
                <w:szCs w:val="18"/>
              </w:rPr>
              <w:t>合计Total matriculation fees</w:t>
            </w:r>
          </w:p>
        </w:tc>
        <w:tc>
          <w:tcPr>
            <w:tcW w:w="2527" w:type="pct"/>
            <w:vAlign w:val="center"/>
          </w:tcPr>
          <w:p>
            <w:pPr>
              <w:widowControl/>
              <w:spacing w:line="480" w:lineRule="auto"/>
              <w:ind w:firstLine="90" w:firstLineChars="50"/>
              <w:jc w:val="left"/>
              <w:rPr>
                <w:rFonts w:hint="eastAsia" w:ascii="Arial" w:hAnsi="Arial" w:eastAsia="黑体" w:cs="Arial"/>
                <w:bCs/>
                <w:kern w:val="0"/>
                <w:sz w:val="18"/>
                <w:szCs w:val="18"/>
                <w:lang w:eastAsia="zh-CN"/>
              </w:rPr>
            </w:pPr>
            <w:r>
              <w:rPr>
                <w:rFonts w:hint="eastAsia" w:ascii="Arial" w:hAnsi="Arial" w:eastAsia="黑体" w:cs="Arial"/>
                <w:bCs/>
                <w:kern w:val="0"/>
                <w:sz w:val="18"/>
                <w:szCs w:val="18"/>
                <w:lang w:val="en-US" w:eastAsia="zh-CN"/>
              </w:rPr>
              <w:t xml:space="preserve">41245元人民币  /  </w:t>
            </w:r>
            <w:r>
              <w:rPr>
                <w:rFonts w:ascii="Arial" w:hAnsi="Arial" w:eastAsia="黑体" w:cs="Arial"/>
                <w:bCs/>
                <w:kern w:val="0"/>
                <w:sz w:val="18"/>
                <w:szCs w:val="18"/>
              </w:rPr>
              <w:t>8</w:t>
            </w:r>
            <w:r>
              <w:rPr>
                <w:rFonts w:hint="eastAsia" w:ascii="Arial" w:hAnsi="Arial" w:eastAsia="黑体" w:cs="Arial"/>
                <w:bCs/>
                <w:kern w:val="0"/>
                <w:sz w:val="18"/>
                <w:szCs w:val="18"/>
                <w:lang w:val="en-US" w:eastAsia="zh-CN"/>
              </w:rPr>
              <w:t>47</w:t>
            </w:r>
            <w:r>
              <w:rPr>
                <w:rFonts w:ascii="Arial" w:hAnsi="Arial" w:eastAsia="黑体" w:cs="Arial"/>
                <w:bCs/>
                <w:kern w:val="0"/>
                <w:sz w:val="18"/>
                <w:szCs w:val="18"/>
              </w:rPr>
              <w:t>,000円（一年</w:t>
            </w:r>
            <w:r>
              <w:rPr>
                <w:rFonts w:hint="eastAsia" w:ascii="Arial" w:hAnsi="Arial" w:eastAsia="黑体" w:cs="Arial"/>
                <w:bCs/>
                <w:kern w:val="0"/>
                <w:sz w:val="18"/>
                <w:szCs w:val="18"/>
                <w:lang w:eastAsia="zh-CN"/>
              </w:rPr>
              <w:t>）</w:t>
            </w:r>
          </w:p>
          <w:p>
            <w:pPr>
              <w:widowControl/>
              <w:spacing w:line="480" w:lineRule="auto"/>
              <w:ind w:firstLine="90" w:firstLineChars="50"/>
              <w:jc w:val="left"/>
              <w:rPr>
                <w:rFonts w:ascii="Arial" w:hAnsi="Arial" w:eastAsia="黑体" w:cs="Arial"/>
                <w:b/>
                <w:kern w:val="0"/>
                <w:sz w:val="18"/>
                <w:szCs w:val="18"/>
              </w:rPr>
            </w:pPr>
            <w:r>
              <w:rPr>
                <w:rFonts w:hint="eastAsia" w:ascii="Arial" w:hAnsi="Arial" w:eastAsia="黑体" w:cs="Arial"/>
                <w:bCs/>
                <w:kern w:val="0"/>
                <w:sz w:val="18"/>
                <w:szCs w:val="18"/>
                <w:lang w:val="en-US" w:eastAsia="zh-CN"/>
              </w:rPr>
              <w:t xml:space="preserve">21475元人民币  /  </w:t>
            </w:r>
            <w:r>
              <w:rPr>
                <w:rFonts w:ascii="Arial" w:hAnsi="Arial" w:eastAsia="黑体" w:cs="Arial"/>
                <w:bCs/>
                <w:kern w:val="0"/>
                <w:sz w:val="18"/>
                <w:szCs w:val="18"/>
              </w:rPr>
              <w:t>4</w:t>
            </w:r>
            <w:r>
              <w:rPr>
                <w:rFonts w:hint="eastAsia" w:ascii="Arial" w:hAnsi="Arial" w:eastAsia="黑体" w:cs="Arial"/>
                <w:bCs/>
                <w:kern w:val="0"/>
                <w:sz w:val="18"/>
                <w:szCs w:val="18"/>
                <w:lang w:val="en-US" w:eastAsia="zh-CN"/>
              </w:rPr>
              <w:t>41</w:t>
            </w:r>
            <w:r>
              <w:rPr>
                <w:rFonts w:ascii="Arial" w:hAnsi="Arial" w:eastAsia="黑体" w:cs="Arial"/>
                <w:bCs/>
                <w:kern w:val="0"/>
                <w:sz w:val="18"/>
                <w:szCs w:val="18"/>
              </w:rPr>
              <w:t>,000円（半年）</w:t>
            </w:r>
          </w:p>
        </w:tc>
      </w:tr>
    </w:tbl>
    <w:p>
      <w:pPr>
        <w:widowControl/>
        <w:spacing w:line="480" w:lineRule="auto"/>
        <w:ind w:firstLine="811" w:firstLineChars="450"/>
        <w:rPr>
          <w:rFonts w:hint="eastAsia" w:ascii="Arial" w:hAnsi="Arial" w:eastAsia="黑体" w:cs="Arial"/>
          <w:b/>
          <w:kern w:val="0"/>
          <w:sz w:val="18"/>
          <w:szCs w:val="18"/>
        </w:rPr>
      </w:pPr>
    </w:p>
    <w:p>
      <w:pPr>
        <w:widowControl/>
        <w:spacing w:line="480" w:lineRule="auto"/>
        <w:ind w:firstLine="811" w:firstLineChars="450"/>
        <w:rPr>
          <w:rFonts w:ascii="Arial" w:hAnsi="Arial" w:eastAsia="黑体" w:cs="Arial"/>
          <w:bCs/>
          <w:kern w:val="0"/>
          <w:sz w:val="18"/>
          <w:szCs w:val="18"/>
        </w:rPr>
      </w:pPr>
      <w:r>
        <w:rPr>
          <w:rFonts w:hint="eastAsia" w:ascii="Arial" w:hAnsi="Arial" w:eastAsia="黑体" w:cs="Arial"/>
          <w:b/>
          <w:kern w:val="0"/>
          <w:sz w:val="18"/>
          <w:szCs w:val="18"/>
        </w:rPr>
        <w:t>注：</w:t>
      </w:r>
      <w:r>
        <w:rPr>
          <w:rFonts w:hint="eastAsia" w:ascii="Arial" w:hAnsi="Arial" w:eastAsia="黑体" w:cs="Arial"/>
          <w:b/>
          <w:kern w:val="0"/>
          <w:sz w:val="18"/>
          <w:szCs w:val="18"/>
          <w:u w:val="single"/>
        </w:rPr>
        <w:t>以上</w:t>
      </w:r>
      <w:r>
        <w:rPr>
          <w:rFonts w:hint="eastAsia" w:ascii="Arial" w:hAnsi="Arial" w:eastAsia="黑体" w:cs="Arial"/>
          <w:b/>
          <w:kern w:val="0"/>
          <w:sz w:val="18"/>
          <w:szCs w:val="18"/>
          <w:u w:val="single"/>
          <w:lang w:eastAsia="zh-Hans"/>
        </w:rPr>
        <w:t>费用</w:t>
      </w:r>
      <w:r>
        <w:rPr>
          <w:rFonts w:ascii="Arial" w:hAnsi="Arial" w:eastAsia="黑体" w:cs="Arial"/>
          <w:b/>
          <w:kern w:val="0"/>
          <w:sz w:val="18"/>
          <w:szCs w:val="18"/>
          <w:u w:val="single"/>
        </w:rPr>
        <w:t>为2024年</w:t>
      </w:r>
      <w:r>
        <w:rPr>
          <w:rFonts w:hint="eastAsia" w:ascii="Arial" w:hAnsi="Arial" w:eastAsia="黑体" w:cs="Arial"/>
          <w:b/>
          <w:kern w:val="0"/>
          <w:sz w:val="18"/>
          <w:szCs w:val="18"/>
          <w:u w:val="single"/>
        </w:rPr>
        <w:t>春</w:t>
      </w:r>
      <w:r>
        <w:rPr>
          <w:rFonts w:ascii="Arial" w:hAnsi="Arial" w:eastAsia="黑体" w:cs="Arial"/>
          <w:b/>
          <w:kern w:val="0"/>
          <w:sz w:val="18"/>
          <w:szCs w:val="18"/>
          <w:u w:val="single"/>
        </w:rPr>
        <w:t>季入学标准，上智大学根据每年的情况有微调的可能性，具体以大学公布的当年信息为准。</w:t>
      </w:r>
    </w:p>
    <w:p>
      <w:pPr>
        <w:pStyle w:val="14"/>
        <w:numPr>
          <w:ilvl w:val="0"/>
          <w:numId w:val="10"/>
        </w:numPr>
        <w:spacing w:line="480" w:lineRule="auto"/>
        <w:ind w:firstLineChars="0"/>
        <w:rPr>
          <w:rFonts w:ascii="Arial" w:hAnsi="Arial" w:eastAsia="黑体" w:cs="Arial"/>
        </w:rPr>
      </w:pPr>
      <w:r>
        <w:rPr>
          <w:rFonts w:hint="eastAsia" w:ascii="Arial" w:hAnsi="Arial" w:eastAsia="黑体" w:cs="Arial"/>
          <w:lang w:eastAsia="zh-Hans"/>
        </w:rPr>
        <w:t>项目参加费</w:t>
      </w:r>
      <w:r>
        <w:rPr>
          <w:rFonts w:hint="eastAsia" w:ascii="Arial" w:hAnsi="Arial" w:eastAsia="黑体" w:cs="Arial"/>
        </w:rPr>
        <w:t>*</w:t>
      </w:r>
    </w:p>
    <w:p>
      <w:pPr>
        <w:pStyle w:val="14"/>
        <w:numPr>
          <w:ilvl w:val="0"/>
          <w:numId w:val="11"/>
        </w:numPr>
        <w:spacing w:line="480" w:lineRule="auto"/>
        <w:ind w:firstLineChars="0"/>
        <w:rPr>
          <w:rFonts w:ascii="Arial" w:hAnsi="Arial" w:eastAsia="黑体" w:cs="Arial"/>
        </w:rPr>
      </w:pPr>
      <w:r>
        <w:rPr>
          <w:rFonts w:hint="eastAsia" w:ascii="Arial" w:hAnsi="Arial" w:eastAsia="黑体" w:cs="Arial"/>
          <w:lang w:val="en-US" w:eastAsia="zh-CN"/>
        </w:rPr>
        <w:t xml:space="preserve">18810元人民币 /  </w:t>
      </w:r>
      <w:r>
        <w:rPr>
          <w:rFonts w:ascii="Arial" w:hAnsi="Arial" w:eastAsia="黑体" w:cs="Arial"/>
        </w:rPr>
        <w:t>387200日元（一年）</w:t>
      </w:r>
    </w:p>
    <w:p>
      <w:pPr>
        <w:pStyle w:val="14"/>
        <w:numPr>
          <w:ilvl w:val="0"/>
          <w:numId w:val="11"/>
        </w:numPr>
        <w:spacing w:line="480" w:lineRule="auto"/>
        <w:ind w:firstLineChars="0"/>
        <w:rPr>
          <w:rFonts w:ascii="Arial" w:hAnsi="Arial" w:eastAsia="黑体" w:cs="Arial"/>
        </w:rPr>
      </w:pPr>
      <w:r>
        <w:rPr>
          <w:rFonts w:hint="eastAsia" w:ascii="Arial" w:hAnsi="Arial" w:eastAsia="黑体" w:cs="Arial"/>
          <w:lang w:val="en-US" w:eastAsia="zh-CN"/>
        </w:rPr>
        <w:t xml:space="preserve">15870元人民币  /  </w:t>
      </w:r>
      <w:r>
        <w:rPr>
          <w:rFonts w:ascii="Arial" w:hAnsi="Arial" w:eastAsia="黑体" w:cs="Arial"/>
        </w:rPr>
        <w:t>326700日元（半年）</w:t>
      </w:r>
    </w:p>
    <w:p>
      <w:pPr>
        <w:pStyle w:val="14"/>
        <w:numPr>
          <w:ilvl w:val="0"/>
          <w:numId w:val="0"/>
        </w:numPr>
        <w:spacing w:line="480" w:lineRule="auto"/>
        <w:ind w:left="840" w:leftChars="0"/>
        <w:rPr>
          <w:rFonts w:hint="default" w:ascii="Arial" w:hAnsi="Arial" w:eastAsia="黑体" w:cs="Arial"/>
          <w:lang w:val="en-US" w:eastAsia="zh-CN"/>
        </w:rPr>
      </w:pPr>
      <w:r>
        <w:rPr>
          <w:rFonts w:hint="eastAsia" w:ascii="Arial" w:hAnsi="Arial" w:eastAsia="黑体" w:cs="Arial"/>
          <w:lang w:val="en-US" w:eastAsia="zh-CN"/>
        </w:rPr>
        <w:t xml:space="preserve">    具体金额会根据汇款当月汇率浮动略有变化。</w:t>
      </w:r>
    </w:p>
    <w:p>
      <w:pPr>
        <w:spacing w:line="480" w:lineRule="auto"/>
        <w:ind w:left="840" w:leftChars="400" w:right="769" w:rightChars="366" w:firstLine="420" w:firstLineChars="200"/>
        <w:rPr>
          <w:rFonts w:hint="eastAsia" w:ascii="Arial" w:hAnsi="Arial" w:eastAsia="黑体" w:cs="Arial"/>
        </w:rPr>
      </w:pPr>
      <w:r>
        <w:rPr>
          <w:rFonts w:hint="eastAsia" w:ascii="Arial" w:hAnsi="Arial" w:eastAsia="黑体" w:cs="Arial"/>
        </w:rPr>
        <w:t>*</w:t>
      </w:r>
      <w:r>
        <w:rPr>
          <w:rFonts w:hint="eastAsia" w:ascii="Arial" w:hAnsi="Arial" w:eastAsia="黑体" w:cs="Arial"/>
          <w:lang w:eastAsia="zh-Hans"/>
        </w:rPr>
        <w:t>项目参加费</w:t>
      </w:r>
      <w:r>
        <w:rPr>
          <w:rFonts w:hint="eastAsia" w:ascii="Arial" w:hAnsi="Arial" w:eastAsia="黑体" w:cs="Arial"/>
        </w:rPr>
        <w:t>包括</w:t>
      </w:r>
      <w:r>
        <w:rPr>
          <w:rFonts w:hint="eastAsia" w:ascii="Arial" w:hAnsi="Arial" w:eastAsia="黑体" w:cs="Arial"/>
          <w:lang w:eastAsia="zh-Hans"/>
        </w:rPr>
        <w:t>：</w:t>
      </w:r>
      <w:r>
        <w:rPr>
          <w:rFonts w:hint="eastAsia" w:ascii="Arial" w:hAnsi="Arial" w:eastAsia="黑体" w:cs="Arial"/>
        </w:rPr>
        <w:t>签证服务、报名登录、材料制作、国际邮寄、接机、协助办理银行开户手</w:t>
      </w:r>
    </w:p>
    <w:p>
      <w:pPr>
        <w:spacing w:line="480" w:lineRule="auto"/>
        <w:ind w:left="840" w:leftChars="400" w:right="769" w:rightChars="366" w:firstLine="420" w:firstLineChars="200"/>
        <w:rPr>
          <w:rFonts w:ascii="Arial" w:hAnsi="Arial" w:eastAsia="黑体" w:cs="Arial"/>
        </w:rPr>
      </w:pPr>
      <w:r>
        <w:rPr>
          <w:rFonts w:hint="eastAsia" w:ascii="Arial" w:hAnsi="Arial" w:eastAsia="黑体" w:cs="Arial"/>
        </w:rPr>
        <w:t>续、协助办理开通手机业务、协助在当地区役所办理外国人登录手续以及加入国民健康保险手续、欢迎晚宴餐费、在日生活指导。</w:t>
      </w:r>
    </w:p>
    <w:p>
      <w:pPr>
        <w:pStyle w:val="14"/>
        <w:spacing w:line="480" w:lineRule="auto"/>
        <w:ind w:left="420" w:firstLine="210" w:firstLineChars="100"/>
        <w:rPr>
          <w:rFonts w:ascii="Arial" w:hAnsi="Arial" w:eastAsia="黑体" w:cs="Arial"/>
        </w:rPr>
      </w:pPr>
      <w:r>
        <w:rPr>
          <w:rFonts w:hint="eastAsia" w:ascii="Arial" w:hAnsi="Arial" w:eastAsia="MS Mincho" w:cs="Arial"/>
        </w:rPr>
        <w:t>　</w:t>
      </w:r>
      <w:r>
        <w:rPr>
          <w:rFonts w:ascii="Arial" w:hAnsi="Arial" w:eastAsia="MS Mincho" w:cs="Arial"/>
        </w:rPr>
        <w:t xml:space="preserve">    </w:t>
      </w:r>
      <w:r>
        <w:rPr>
          <w:rFonts w:hint="eastAsia" w:ascii="Arial" w:hAnsi="Arial" w:eastAsia="黑体" w:cs="Arial"/>
        </w:rPr>
        <w:t>*</w:t>
      </w:r>
      <w:r>
        <w:rPr>
          <w:rFonts w:hint="eastAsia" w:ascii="Arial" w:hAnsi="Arial" w:eastAsia="黑体" w:cs="Arial"/>
          <w:lang w:val="en-US" w:eastAsia="zh-CN"/>
        </w:rPr>
        <w:t>汇款</w:t>
      </w:r>
      <w:r>
        <w:rPr>
          <w:rFonts w:hint="eastAsia" w:ascii="Arial" w:hAnsi="Arial" w:eastAsia="黑体" w:cs="Arial"/>
        </w:rPr>
        <w:t>说明</w:t>
      </w:r>
    </w:p>
    <w:p>
      <w:pPr>
        <w:pStyle w:val="14"/>
        <w:numPr>
          <w:ilvl w:val="0"/>
          <w:numId w:val="12"/>
        </w:numPr>
        <w:spacing w:line="480" w:lineRule="auto"/>
        <w:ind w:firstLineChars="0"/>
        <w:rPr>
          <w:rFonts w:ascii="Arial" w:hAnsi="Arial" w:eastAsia="黑体" w:cs="Arial"/>
        </w:rPr>
      </w:pPr>
      <w:r>
        <w:rPr>
          <w:rFonts w:ascii="Arial" w:hAnsi="Arial" w:eastAsia="黑体" w:cs="Arial"/>
        </w:rPr>
        <w:t>接受境外汇款需要收取手续费</w:t>
      </w:r>
      <w:r>
        <w:rPr>
          <w:rFonts w:hint="eastAsia" w:ascii="Arial" w:hAnsi="Arial" w:eastAsia="黑体" w:cs="Arial"/>
        </w:rPr>
        <w:t>（日元65</w:t>
      </w:r>
      <w:r>
        <w:rPr>
          <w:rFonts w:ascii="Arial" w:hAnsi="Arial" w:eastAsia="黑体" w:cs="Arial"/>
        </w:rPr>
        <w:t>00</w:t>
      </w:r>
      <w:r>
        <w:rPr>
          <w:rFonts w:hint="eastAsia" w:ascii="Arial" w:hAnsi="Arial" w:eastAsia="黑体" w:cs="Arial"/>
        </w:rPr>
        <w:t>円</w:t>
      </w:r>
      <w:r>
        <w:rPr>
          <w:rFonts w:ascii="Arial" w:hAnsi="Arial" w:eastAsia="黑体" w:cs="Arial"/>
        </w:rPr>
        <w:t>），请同学汇款时在手续费承担一栏中勾选[共同负担]。</w:t>
      </w:r>
    </w:p>
    <w:p>
      <w:pPr>
        <w:pStyle w:val="14"/>
        <w:numPr>
          <w:ilvl w:val="0"/>
          <w:numId w:val="12"/>
        </w:numPr>
        <w:spacing w:line="480" w:lineRule="auto"/>
        <w:ind w:firstLineChars="0"/>
        <w:rPr>
          <w:rFonts w:ascii="Arial" w:hAnsi="Arial" w:eastAsia="黑体" w:cs="Arial"/>
        </w:rPr>
      </w:pPr>
      <w:r>
        <w:rPr>
          <w:rFonts w:ascii="Arial" w:hAnsi="Arial" w:eastAsia="黑体" w:cs="Arial"/>
        </w:rPr>
        <w:t>报名截止之前需缴纳项目参加费，</w:t>
      </w:r>
      <w:r>
        <w:rPr>
          <w:rFonts w:hint="eastAsia" w:ascii="Arial" w:hAnsi="Arial" w:eastAsia="黑体" w:cs="Arial"/>
          <w:lang w:eastAsia="zh-Hans"/>
        </w:rPr>
        <w:t>报考与课程相关费用</w:t>
      </w:r>
      <w:r>
        <w:rPr>
          <w:rFonts w:ascii="Arial" w:hAnsi="Arial" w:eastAsia="黑体" w:cs="Arial"/>
        </w:rPr>
        <w:t>。未合格者</w:t>
      </w:r>
      <w:r>
        <w:rPr>
          <w:rFonts w:hint="eastAsia" w:ascii="Arial" w:hAnsi="Arial" w:eastAsia="黑体" w:cs="Arial"/>
          <w:lang w:eastAsia="zh-Hans"/>
        </w:rPr>
        <w:t>扣除报</w:t>
      </w:r>
      <w:r>
        <w:rPr>
          <w:rFonts w:ascii="Arial" w:hAnsi="Arial" w:eastAsia="黑体" w:cs="Arial"/>
        </w:rPr>
        <w:t>考费全额退款。</w:t>
      </w:r>
    </w:p>
    <w:p>
      <w:pPr>
        <w:pStyle w:val="14"/>
        <w:numPr>
          <w:ilvl w:val="0"/>
          <w:numId w:val="12"/>
        </w:numPr>
        <w:spacing w:line="480" w:lineRule="auto"/>
        <w:ind w:firstLineChars="0"/>
        <w:rPr>
          <w:rFonts w:ascii="Arial" w:hAnsi="Arial" w:eastAsia="黑体" w:cs="Arial"/>
        </w:rPr>
      </w:pPr>
      <w:r>
        <w:rPr>
          <w:rFonts w:ascii="Arial" w:hAnsi="Arial" w:eastAsia="黑体" w:cs="Arial"/>
        </w:rPr>
        <w:t>项目参加费</w:t>
      </w:r>
      <w:r>
        <w:rPr>
          <w:rFonts w:hint="eastAsia" w:ascii="Arial" w:hAnsi="Arial" w:eastAsia="黑体" w:cs="Arial"/>
          <w:lang w:eastAsia="zh-Hans"/>
        </w:rPr>
        <w:t>由上智大学中国联络处收取</w:t>
      </w:r>
      <w:r>
        <w:rPr>
          <w:rFonts w:ascii="Arial" w:hAnsi="Arial" w:eastAsia="黑体" w:cs="Arial"/>
          <w:lang w:eastAsia="zh-Hans"/>
        </w:rPr>
        <w:t>。</w:t>
      </w:r>
    </w:p>
    <w:p>
      <w:pPr>
        <w:spacing w:line="360" w:lineRule="auto"/>
        <w:ind w:left="420" w:leftChars="200" w:firstLine="420" w:firstLineChars="200"/>
        <w:jc w:val="left"/>
        <w:rPr>
          <w:rFonts w:ascii="Arial" w:hAnsi="Arial" w:eastAsia="黑体" w:cs="Arial"/>
        </w:rPr>
      </w:pPr>
      <w:r>
        <w:rPr>
          <w:rFonts w:hint="eastAsia" w:ascii="Arial" w:hAnsi="Arial" w:eastAsia="黑体" w:cs="Arial"/>
          <w:lang w:val="en-US" w:eastAsia="zh-CN"/>
        </w:rPr>
        <w:t>4）付款币种及金额以实际协议中列明的而定。汇率依据汇款当月第一个工作日中国银行公布的汇率为准。</w:t>
      </w:r>
    </w:p>
    <w:p>
      <w:pPr>
        <w:pStyle w:val="3"/>
        <w:numPr>
          <w:ilvl w:val="0"/>
          <w:numId w:val="1"/>
        </w:numPr>
        <w:snapToGrid w:val="0"/>
        <w:spacing w:before="312" w:beforeLines="100" w:after="0" w:line="480" w:lineRule="auto"/>
        <w:rPr>
          <w:rFonts w:ascii="Arial" w:hAnsi="Arial" w:eastAsia="黑体" w:cs="Arial"/>
          <w:b w:val="0"/>
          <w:bCs w:val="0"/>
          <w:color w:val="9E0000"/>
          <w:sz w:val="28"/>
          <w:szCs w:val="28"/>
        </w:rPr>
      </w:pPr>
      <w:bookmarkStart w:id="4" w:name="_Toc26955209"/>
      <w:r>
        <w:rPr>
          <w:rFonts w:hint="eastAsia" w:ascii="Arial" w:hAnsi="Arial" w:eastAsia="黑体" w:cs="Arial"/>
          <w:b w:val="0"/>
          <w:bCs w:val="0"/>
          <w:color w:val="9E0000"/>
          <w:sz w:val="28"/>
          <w:szCs w:val="28"/>
        </w:rPr>
        <w:t>联系方式</w:t>
      </w:r>
      <w:bookmarkEnd w:id="4"/>
    </w:p>
    <w:p>
      <w:pPr>
        <w:spacing w:line="480" w:lineRule="auto"/>
        <w:jc w:val="left"/>
        <w:rPr>
          <w:rFonts w:ascii="Arial" w:hAnsi="Arial" w:eastAsia="黑体" w:cs="Arial"/>
        </w:rPr>
      </w:pPr>
      <w:r>
        <w:rPr>
          <w:rFonts w:ascii="Arial" w:hAnsi="Arial" w:eastAsia="黑体" w:cs="Arial"/>
        </w:rPr>
        <w:t>关于报考、签证手续及日本留学生活指导咨询</w:t>
      </w:r>
    </w:p>
    <w:p>
      <w:pPr>
        <w:pStyle w:val="14"/>
        <w:spacing w:line="480" w:lineRule="auto"/>
        <w:ind w:firstLine="0" w:firstLineChars="0"/>
        <w:rPr>
          <w:rFonts w:ascii="Arial" w:hAnsi="Arial" w:eastAsia="黑体" w:cs="Arial"/>
        </w:rPr>
      </w:pPr>
      <w:r>
        <w:rPr>
          <w:rFonts w:hint="eastAsia" w:ascii="宋体" w:hAnsi="宋体" w:eastAsia="宋体" w:cs="宋体"/>
        </w:rPr>
        <w:t>◎</w:t>
      </w:r>
      <w:r>
        <w:rPr>
          <w:rFonts w:ascii="黑体" w:hAnsi="黑体" w:eastAsia="黑体" w:cs="黑体"/>
        </w:rPr>
        <w:t xml:space="preserve">   </w:t>
      </w:r>
      <w:r>
        <w:rPr>
          <w:rFonts w:hint="eastAsia" w:ascii="Arial" w:hAnsi="Arial" w:eastAsia="黑体" w:cs="Arial"/>
        </w:rPr>
        <w:t>上智大学</w:t>
      </w:r>
      <w:r>
        <w:rPr>
          <w:rFonts w:hint="eastAsia" w:ascii="Arial" w:hAnsi="Arial" w:eastAsia="黑体" w:cs="Arial"/>
          <w:lang w:eastAsia="zh-Hans"/>
        </w:rPr>
        <w:t>中国联络处</w:t>
      </w:r>
    </w:p>
    <w:p>
      <w:pPr>
        <w:pStyle w:val="5"/>
        <w:spacing w:line="480" w:lineRule="auto"/>
        <w:ind w:firstLine="420" w:firstLineChars="200"/>
        <w:rPr>
          <w:rFonts w:ascii="Arial" w:hAnsi="Arial" w:eastAsia="黑体" w:cs="Arial"/>
          <w:sz w:val="21"/>
          <w:szCs w:val="22"/>
          <w:lang w:eastAsia="zh-CN"/>
        </w:rPr>
      </w:pPr>
      <w:r>
        <w:rPr>
          <w:rFonts w:ascii="Arial" w:hAnsi="Arial" w:eastAsia="黑体" w:cs="Arial"/>
          <w:sz w:val="21"/>
          <w:szCs w:val="22"/>
          <w:lang w:eastAsia="zh-CN"/>
        </w:rPr>
        <w:t xml:space="preserve"> 東京都千代田区紀尾井町7番1号上智大学13号館</w:t>
      </w:r>
    </w:p>
    <w:p>
      <w:pPr>
        <w:pStyle w:val="5"/>
        <w:spacing w:line="480" w:lineRule="auto"/>
        <w:ind w:firstLine="420" w:firstLineChars="200"/>
        <w:rPr>
          <w:rFonts w:ascii="Arial" w:hAnsi="Arial" w:eastAsia="黑体" w:cs="Arial"/>
          <w:sz w:val="21"/>
          <w:szCs w:val="22"/>
        </w:rPr>
      </w:pPr>
      <w:r>
        <w:rPr>
          <w:rFonts w:ascii="Arial" w:hAnsi="Arial" w:eastAsia="黑体" w:cs="Arial"/>
          <w:sz w:val="21"/>
          <w:szCs w:val="22"/>
        </w:rPr>
        <w:t>（紀尾井町福田家ビル）3階301号室</w:t>
      </w:r>
    </w:p>
    <w:p>
      <w:pPr>
        <w:pStyle w:val="5"/>
        <w:spacing w:line="480" w:lineRule="auto"/>
        <w:ind w:firstLine="420" w:firstLineChars="200"/>
        <w:rPr>
          <w:rFonts w:ascii="Arial" w:hAnsi="Arial" w:eastAsia="黑体" w:cs="Arial"/>
          <w:sz w:val="21"/>
          <w:szCs w:val="22"/>
        </w:rPr>
      </w:pPr>
    </w:p>
    <w:p>
      <w:pPr>
        <w:pStyle w:val="5"/>
        <w:spacing w:line="480" w:lineRule="auto"/>
        <w:ind w:firstLine="525" w:firstLineChars="250"/>
        <w:rPr>
          <w:rFonts w:ascii="Arial" w:hAnsi="Arial" w:eastAsia="黑体" w:cs="Arial"/>
          <w:lang w:eastAsia="zh-Hans"/>
        </w:rPr>
      </w:pPr>
      <w:r>
        <w:rPr>
          <w:rFonts w:ascii="Arial" w:hAnsi="Arial" w:eastAsia="黑体" w:cs="Arial"/>
          <w:sz w:val="21"/>
          <w:szCs w:val="22"/>
          <w:lang w:eastAsia="zh-CN"/>
        </w:rPr>
        <w:t>TEL：+81-(0)3-6261-6686</w:t>
      </w:r>
    </w:p>
    <w:p>
      <w:pPr>
        <w:pStyle w:val="14"/>
        <w:spacing w:line="480" w:lineRule="auto"/>
        <w:ind w:firstLine="525" w:firstLineChars="250"/>
        <w:jc w:val="left"/>
        <w:rPr>
          <w:rFonts w:hint="eastAsia" w:ascii="Arial" w:hAnsi="Arial" w:eastAsia="黑体" w:cs="Arial"/>
          <w:lang w:eastAsia="zh-Hans"/>
        </w:rPr>
      </w:pPr>
    </w:p>
    <w:p>
      <w:pPr>
        <w:pStyle w:val="14"/>
        <w:spacing w:line="480" w:lineRule="auto"/>
        <w:ind w:firstLine="525" w:firstLineChars="250"/>
        <w:jc w:val="left"/>
        <w:rPr>
          <w:rFonts w:ascii="Arial" w:hAnsi="Arial" w:eastAsia="黑体" w:cs="Arial"/>
          <w:lang w:eastAsia="zh-Hans"/>
        </w:rPr>
      </w:pPr>
      <w:r>
        <w:rPr>
          <w:rFonts w:hint="eastAsia" w:ascii="Arial" w:hAnsi="Arial" w:eastAsia="黑体" w:cs="Arial"/>
          <w:lang w:eastAsia="zh-Hans"/>
        </w:rPr>
        <w:t>上海市杨浦区淞沪路</w:t>
      </w:r>
      <w:r>
        <w:rPr>
          <w:rFonts w:ascii="Arial" w:hAnsi="Arial" w:eastAsia="黑体" w:cs="Arial"/>
          <w:lang w:eastAsia="zh-Hans"/>
        </w:rPr>
        <w:t>619</w:t>
      </w:r>
      <w:r>
        <w:rPr>
          <w:rFonts w:hint="eastAsia" w:ascii="Arial" w:hAnsi="Arial" w:eastAsia="黑体" w:cs="Arial"/>
          <w:lang w:eastAsia="zh-Hans"/>
        </w:rPr>
        <w:t>号中航天盛广场</w:t>
      </w:r>
      <w:r>
        <w:rPr>
          <w:rFonts w:ascii="Arial" w:hAnsi="Arial" w:eastAsia="黑体" w:cs="Arial"/>
          <w:lang w:eastAsia="zh-Hans"/>
        </w:rPr>
        <w:t>B</w:t>
      </w:r>
      <w:r>
        <w:rPr>
          <w:rFonts w:hint="eastAsia" w:ascii="Arial" w:hAnsi="Arial" w:eastAsia="黑体" w:cs="Arial"/>
          <w:lang w:eastAsia="zh-Hans"/>
        </w:rPr>
        <w:t>栋</w:t>
      </w:r>
      <w:r>
        <w:rPr>
          <w:rFonts w:ascii="Arial" w:hAnsi="Arial" w:eastAsia="黑体" w:cs="Arial"/>
          <w:lang w:eastAsia="zh-Hans"/>
        </w:rPr>
        <w:t>204</w:t>
      </w:r>
      <w:r>
        <w:rPr>
          <w:rFonts w:hint="eastAsia" w:ascii="Arial" w:hAnsi="Arial" w:eastAsia="黑体" w:cs="Arial"/>
          <w:lang w:eastAsia="zh-Hans"/>
        </w:rPr>
        <w:t>室</w:t>
      </w:r>
    </w:p>
    <w:p>
      <w:pPr>
        <w:pStyle w:val="14"/>
        <w:spacing w:line="480" w:lineRule="auto"/>
        <w:ind w:firstLine="525" w:firstLineChars="250"/>
        <w:jc w:val="left"/>
        <w:rPr>
          <w:rFonts w:ascii="Arial" w:hAnsi="Arial" w:eastAsia="黑体" w:cs="Arial"/>
          <w:lang w:eastAsia="zh-Hans"/>
        </w:rPr>
      </w:pPr>
      <w:r>
        <w:rPr>
          <w:rFonts w:ascii="Arial" w:hAnsi="Arial" w:eastAsia="黑体" w:cs="Arial"/>
          <w:lang w:eastAsia="zh-Hans"/>
        </w:rPr>
        <w:t>TEL</w:t>
      </w:r>
      <w:r>
        <w:rPr>
          <w:rFonts w:hint="eastAsia" w:ascii="Arial" w:hAnsi="Arial" w:eastAsia="黑体" w:cs="Arial"/>
          <w:lang w:eastAsia="zh-Hans"/>
        </w:rPr>
        <w:t>：</w:t>
      </w:r>
      <w:r>
        <w:rPr>
          <w:rFonts w:ascii="Arial" w:hAnsi="Arial" w:eastAsia="黑体" w:cs="Arial"/>
          <w:lang w:eastAsia="zh-Hans"/>
        </w:rPr>
        <w:t>021-55661085</w:t>
      </w:r>
    </w:p>
    <w:p>
      <w:pPr>
        <w:pStyle w:val="14"/>
        <w:spacing w:line="480" w:lineRule="auto"/>
        <w:ind w:firstLineChars="0"/>
        <w:jc w:val="left"/>
        <w:rPr>
          <w:rFonts w:hint="eastAsia" w:ascii="Arial" w:hAnsi="Arial" w:eastAsia="黑体" w:cs="Arial"/>
          <w:lang w:eastAsia="zh-Hans"/>
        </w:rPr>
      </w:pPr>
      <w:r>
        <w:rPr>
          <w:rFonts w:ascii="Arial" w:hAnsi="Arial" w:eastAsia="黑体" w:cs="Arial"/>
          <w:lang w:eastAsia="zh-Hans"/>
        </w:rPr>
        <w:t xml:space="preserve"> </w:t>
      </w:r>
      <w:r>
        <w:rPr>
          <w:rFonts w:hint="eastAsia" w:ascii="Arial" w:hAnsi="Arial" w:eastAsia="黑体" w:cs="Arial"/>
          <w:lang w:eastAsia="zh-Hans"/>
        </w:rPr>
        <w:t>北京市朝阳区建外</w:t>
      </w:r>
      <w:r>
        <w:rPr>
          <w:rFonts w:ascii="Arial" w:hAnsi="Arial" w:eastAsia="黑体" w:cs="Arial"/>
          <w:lang w:eastAsia="zh-Hans"/>
        </w:rPr>
        <w:t>SOHO</w:t>
      </w:r>
      <w:r>
        <w:rPr>
          <w:rFonts w:hint="eastAsia" w:ascii="Arial" w:hAnsi="Arial" w:eastAsia="黑体" w:cs="Arial"/>
          <w:lang w:eastAsia="zh-Hans"/>
        </w:rPr>
        <w:t>西区</w:t>
      </w:r>
      <w:r>
        <w:rPr>
          <w:rFonts w:ascii="Arial" w:hAnsi="Arial" w:eastAsia="黑体" w:cs="Arial"/>
          <w:lang w:eastAsia="zh-Hans"/>
        </w:rPr>
        <w:t>10</w:t>
      </w:r>
      <w:r>
        <w:rPr>
          <w:rFonts w:hint="eastAsia" w:ascii="Arial" w:hAnsi="Arial" w:eastAsia="黑体" w:cs="Arial"/>
          <w:lang w:eastAsia="zh-Hans"/>
        </w:rPr>
        <w:t>号楼</w:t>
      </w:r>
      <w:r>
        <w:rPr>
          <w:rFonts w:ascii="Arial" w:hAnsi="Arial" w:eastAsia="黑体" w:cs="Arial"/>
          <w:lang w:eastAsia="zh-Hans"/>
        </w:rPr>
        <w:t>2004</w:t>
      </w:r>
      <w:r>
        <w:rPr>
          <w:rFonts w:hint="eastAsia" w:ascii="Arial" w:hAnsi="Arial" w:eastAsia="黑体" w:cs="Arial"/>
          <w:lang w:eastAsia="zh-Hans"/>
        </w:rPr>
        <w:t>室</w:t>
      </w:r>
    </w:p>
    <w:p>
      <w:pPr>
        <w:pStyle w:val="14"/>
        <w:spacing w:line="480" w:lineRule="auto"/>
        <w:ind w:firstLine="525" w:firstLineChars="250"/>
        <w:jc w:val="left"/>
        <w:rPr>
          <w:rFonts w:ascii="Arial" w:hAnsi="Arial" w:eastAsia="黑体" w:cs="Arial"/>
          <w:lang w:eastAsia="zh-Hans"/>
        </w:rPr>
      </w:pPr>
      <w:r>
        <w:rPr>
          <w:rFonts w:ascii="Arial" w:hAnsi="Arial" w:eastAsia="黑体" w:cs="Arial"/>
          <w:lang w:eastAsia="zh-Hans"/>
        </w:rPr>
        <w:t>TEL</w:t>
      </w:r>
      <w:r>
        <w:rPr>
          <w:rFonts w:hint="eastAsia" w:ascii="Arial" w:hAnsi="Arial" w:eastAsia="黑体" w:cs="Arial"/>
          <w:lang w:eastAsia="zh-Hans"/>
        </w:rPr>
        <w:t>：</w:t>
      </w:r>
      <w:r>
        <w:rPr>
          <w:rFonts w:ascii="Arial" w:hAnsi="Arial" w:eastAsia="黑体" w:cs="Arial"/>
          <w:lang w:eastAsia="zh-Hans"/>
        </w:rPr>
        <w:t>010-80698305</w:t>
      </w:r>
    </w:p>
    <w:p>
      <w:pPr>
        <w:tabs>
          <w:tab w:val="left" w:pos="2880"/>
        </w:tabs>
        <w:spacing w:line="480" w:lineRule="auto"/>
        <w:rPr>
          <w:rStyle w:val="11"/>
          <w:rFonts w:ascii="Arial" w:hAnsi="Arial" w:eastAsia="黑体" w:cs="Arial"/>
        </w:rPr>
      </w:pPr>
      <w:r>
        <w:rPr>
          <w:rFonts w:hint="eastAsia" w:ascii="宋体" w:hAnsi="宋体" w:eastAsia="宋体" w:cs="宋体"/>
        </w:rPr>
        <w:t>◎</w:t>
      </w:r>
      <w:r>
        <w:rPr>
          <w:rFonts w:ascii="宋体" w:hAnsi="宋体" w:eastAsia="宋体" w:cs="宋体"/>
        </w:rPr>
        <w:t xml:space="preserve">   </w:t>
      </w:r>
      <w:r>
        <w:rPr>
          <w:rFonts w:hint="eastAsia" w:ascii="Arial" w:hAnsi="Arial" w:eastAsia="黑体" w:cs="Arial"/>
          <w:lang w:eastAsia="zh-Hans"/>
        </w:rPr>
        <w:t>咨询邮箱：</w:t>
      </w:r>
      <w:r>
        <w:fldChar w:fldCharType="begin"/>
      </w:r>
      <w:r>
        <w:instrText xml:space="preserve"> HYPERLINK "mailto:sophia@xf-world.org" </w:instrText>
      </w:r>
      <w:r>
        <w:fldChar w:fldCharType="separate"/>
      </w:r>
      <w:r>
        <w:rPr>
          <w:rStyle w:val="11"/>
          <w:rFonts w:ascii="Arial" w:hAnsi="Arial" w:eastAsia="黑体" w:cs="Arial"/>
        </w:rPr>
        <w:t>sophia@xf-world.org</w:t>
      </w:r>
      <w:r>
        <w:rPr>
          <w:rStyle w:val="11"/>
          <w:rFonts w:ascii="Arial" w:hAnsi="Arial" w:eastAsia="黑体" w:cs="Arial"/>
        </w:rPr>
        <w:fldChar w:fldCharType="end"/>
      </w:r>
      <w:r>
        <w:rPr>
          <w:rStyle w:val="11"/>
          <w:rFonts w:ascii="Arial" w:hAnsi="Arial" w:eastAsia="黑体" w:cs="Arial"/>
          <w:u w:val="none"/>
        </w:rPr>
        <w:tab/>
      </w:r>
    </w:p>
    <w:p>
      <w:pPr>
        <w:pStyle w:val="14"/>
        <w:spacing w:line="480" w:lineRule="auto"/>
        <w:ind w:firstLine="0" w:firstLineChars="0"/>
        <w:rPr>
          <w:rStyle w:val="11"/>
          <w:rFonts w:ascii="Arial" w:hAnsi="Arial" w:eastAsia="黑体" w:cs="Arial"/>
          <w:lang w:eastAsia="zh-Hans"/>
        </w:rPr>
      </w:pPr>
      <w:r>
        <w:rPr>
          <w:rFonts w:hint="eastAsia" w:ascii="宋体" w:hAnsi="宋体" w:eastAsia="宋体" w:cs="宋体"/>
          <w:lang w:eastAsia="zh-Hans"/>
        </w:rPr>
        <w:t>◎</w:t>
      </w:r>
      <w:r>
        <w:rPr>
          <w:rFonts w:ascii="黑体" w:hAnsi="黑体" w:eastAsia="黑体" w:cs="黑体"/>
          <w:lang w:eastAsia="zh-Hans"/>
        </w:rPr>
        <w:t xml:space="preserve">   </w:t>
      </w:r>
      <w:r>
        <w:rPr>
          <w:rFonts w:hint="eastAsia" w:ascii="Arial" w:hAnsi="Arial" w:eastAsia="黑体" w:cs="Arial"/>
          <w:lang w:eastAsia="zh-Hans"/>
        </w:rPr>
        <w:t>报名链接：</w:t>
      </w:r>
      <w:r>
        <w:rPr>
          <w:rStyle w:val="11"/>
          <w:rFonts w:ascii="Arial" w:hAnsi="Arial" w:eastAsia="黑体" w:cs="Arial"/>
          <w:lang w:eastAsia="zh-Hans"/>
        </w:rPr>
        <w:t>Apply.xf-world.org</w:t>
      </w:r>
      <w:bookmarkStart w:id="5" w:name="·被放置在310的学生_"/>
      <w:bookmarkEnd w:id="5"/>
      <w:bookmarkStart w:id="6" w:name="·被放置在290的学生_"/>
      <w:bookmarkEnd w:id="6"/>
    </w:p>
    <w:p>
      <w:pPr>
        <w:pStyle w:val="3"/>
        <w:numPr>
          <w:ilvl w:val="0"/>
          <w:numId w:val="13"/>
        </w:numPr>
        <w:snapToGrid w:val="0"/>
        <w:spacing w:before="312" w:beforeLines="100" w:after="0" w:line="240" w:lineRule="auto"/>
        <w:rPr>
          <w:rFonts w:hint="eastAsia" w:ascii="Arial" w:hAnsi="Arial" w:eastAsia="黑体" w:cs="Arial"/>
          <w:b w:val="0"/>
          <w:bCs w:val="0"/>
          <w:color w:val="9E0000"/>
          <w:sz w:val="28"/>
          <w:szCs w:val="28"/>
          <w:highlight w:val="none"/>
          <w:lang w:eastAsia="zh-Hans"/>
        </w:rPr>
      </w:pPr>
      <w:r>
        <w:rPr>
          <w:rFonts w:hint="eastAsia" w:ascii="Arial" w:hAnsi="Arial" w:eastAsia="黑体" w:cs="Arial"/>
          <w:b w:val="0"/>
          <w:bCs w:val="0"/>
          <w:color w:val="9E0000"/>
          <w:sz w:val="28"/>
          <w:szCs w:val="28"/>
          <w:highlight w:val="none"/>
          <w:lang w:eastAsia="zh-Hans"/>
        </w:rPr>
        <w:t>宣讲会信息</w:t>
      </w:r>
    </w:p>
    <w:p>
      <w:pPr>
        <w:numPr>
          <w:ilvl w:val="0"/>
          <w:numId w:val="0"/>
        </w:numPr>
      </w:pPr>
    </w:p>
    <w:p>
      <w:pPr>
        <w:pStyle w:val="14"/>
        <w:spacing w:line="480" w:lineRule="auto"/>
        <w:ind w:firstLine="0" w:firstLineChars="0"/>
        <w:rPr>
          <w:rFonts w:hint="eastAsia" w:ascii="Arial" w:hAnsi="Arial" w:eastAsia="黑体" w:cs="Arial"/>
          <w:lang w:eastAsia="zh-Hans"/>
        </w:rPr>
      </w:pPr>
      <w:r>
        <w:rPr>
          <w:rFonts w:hint="eastAsia" w:ascii="Arial" w:hAnsi="Arial" w:eastAsia="黑体" w:cs="Arial"/>
          <w:lang w:eastAsia="zh-Hans"/>
        </w:rPr>
        <w:t>主题：</w:t>
      </w:r>
    </w:p>
    <w:p>
      <w:pPr>
        <w:pStyle w:val="14"/>
        <w:spacing w:line="480" w:lineRule="auto"/>
        <w:ind w:firstLine="0" w:firstLineChars="0"/>
        <w:rPr>
          <w:rFonts w:hint="eastAsia" w:ascii="Arial" w:hAnsi="Arial" w:eastAsia="黑体" w:cs="Arial"/>
          <w:lang w:eastAsia="zh-Hans"/>
        </w:rPr>
      </w:pPr>
      <w:r>
        <w:rPr>
          <w:rFonts w:hint="eastAsia" w:ascii="Arial" w:hAnsi="Arial" w:eastAsia="黑体" w:cs="Arial"/>
          <w:lang w:eastAsia="zh-Hans"/>
        </w:rPr>
        <w:t>202</w:t>
      </w:r>
      <w:r>
        <w:rPr>
          <w:rFonts w:hint="eastAsia" w:ascii="Arial" w:hAnsi="Arial" w:eastAsia="黑体" w:cs="Arial"/>
          <w:lang w:val="en-US" w:eastAsia="zh-CN"/>
        </w:rPr>
        <w:t>5</w:t>
      </w:r>
      <w:r>
        <w:rPr>
          <w:rFonts w:hint="eastAsia" w:ascii="Arial" w:hAnsi="Arial" w:eastAsia="黑体" w:cs="Arial"/>
          <w:lang w:eastAsia="zh-Hans"/>
        </w:rPr>
        <w:t>年</w:t>
      </w:r>
      <w:r>
        <w:rPr>
          <w:rFonts w:hint="eastAsia" w:ascii="Arial" w:hAnsi="Arial" w:eastAsia="黑体" w:cs="Arial"/>
          <w:lang w:val="en-US" w:eastAsia="zh-CN"/>
        </w:rPr>
        <w:t>秋</w:t>
      </w:r>
      <w:r>
        <w:rPr>
          <w:rFonts w:hint="eastAsia" w:ascii="Arial" w:hAnsi="Arial" w:eastAsia="黑体" w:cs="Arial"/>
          <w:lang w:eastAsia="zh-Hans"/>
        </w:rPr>
        <w:t>季入学-上智大学国际履修生项目宣讲会</w:t>
      </w:r>
    </w:p>
    <w:p>
      <w:pPr>
        <w:pStyle w:val="14"/>
        <w:spacing w:line="240" w:lineRule="auto"/>
        <w:ind w:firstLine="0" w:firstLineChars="0"/>
        <w:rPr>
          <w:rFonts w:hint="eastAsia" w:ascii="Arial" w:hAnsi="Arial" w:eastAsia="黑体" w:cs="Arial"/>
          <w:lang w:val="en-US" w:eastAsia="zh-CN"/>
        </w:rPr>
      </w:pPr>
      <w:r>
        <w:rPr>
          <w:rFonts w:hint="eastAsia" w:ascii="Arial" w:hAnsi="Arial" w:eastAsia="黑体" w:cs="Arial"/>
          <w:lang w:val="en-US" w:eastAsia="zh-CN"/>
        </w:rPr>
        <w:t>第一场：</w:t>
      </w:r>
    </w:p>
    <w:p>
      <w:pPr>
        <w:pStyle w:val="14"/>
        <w:spacing w:line="240" w:lineRule="auto"/>
        <w:ind w:firstLine="0" w:firstLineChars="0"/>
        <w:rPr>
          <w:rFonts w:hint="default" w:ascii="Arial" w:hAnsi="Arial" w:eastAsia="黑体" w:cs="Arial"/>
          <w:lang w:val="en-US" w:eastAsia="zh-CN"/>
        </w:rPr>
      </w:pPr>
      <w:r>
        <w:rPr>
          <w:rFonts w:hint="eastAsia" w:ascii="Arial" w:hAnsi="Arial" w:eastAsia="黑体" w:cs="Arial"/>
          <w:lang w:eastAsia="zh-Hans"/>
        </w:rPr>
        <w:t>时间：202</w:t>
      </w:r>
      <w:r>
        <w:rPr>
          <w:rFonts w:hint="eastAsia" w:ascii="Arial" w:hAnsi="Arial" w:eastAsia="黑体" w:cs="Arial"/>
          <w:lang w:val="en-US" w:eastAsia="zh-CN"/>
        </w:rPr>
        <w:t>5</w:t>
      </w:r>
      <w:r>
        <w:rPr>
          <w:rFonts w:hint="eastAsia" w:ascii="Arial" w:hAnsi="Arial" w:eastAsia="黑体" w:cs="Arial"/>
          <w:lang w:eastAsia="zh-Hans"/>
        </w:rPr>
        <w:t>年</w:t>
      </w:r>
      <w:r>
        <w:rPr>
          <w:rFonts w:hint="eastAsia" w:ascii="Arial" w:hAnsi="Arial" w:eastAsia="黑体" w:cs="Arial"/>
          <w:lang w:val="en-US" w:eastAsia="zh-CN"/>
        </w:rPr>
        <w:t>2</w:t>
      </w:r>
      <w:r>
        <w:rPr>
          <w:rFonts w:hint="eastAsia" w:ascii="Arial" w:hAnsi="Arial" w:eastAsia="黑体" w:cs="Arial"/>
          <w:lang w:eastAsia="zh-Hans"/>
        </w:rPr>
        <w:t>月</w:t>
      </w:r>
      <w:r>
        <w:rPr>
          <w:rFonts w:hint="eastAsia" w:ascii="Arial" w:hAnsi="Arial" w:eastAsia="黑体" w:cs="Arial"/>
          <w:lang w:val="en-US" w:eastAsia="zh-CN"/>
        </w:rPr>
        <w:t>2</w:t>
      </w:r>
      <w:r>
        <w:rPr>
          <w:rFonts w:hint="eastAsia" w:ascii="Arial" w:hAnsi="Arial" w:eastAsia="黑体" w:cs="Arial"/>
          <w:lang w:eastAsia="zh-Hans"/>
        </w:rPr>
        <w:t>8日 12:30 -13：30</w:t>
      </w:r>
      <w:r>
        <w:rPr>
          <w:rFonts w:hint="eastAsia" w:ascii="Arial" w:hAnsi="Arial" w:eastAsia="黑体" w:cs="Arial"/>
          <w:lang w:eastAsia="zh-CN"/>
        </w:rPr>
        <w:t>（</w:t>
      </w:r>
      <w:r>
        <w:rPr>
          <w:rFonts w:hint="eastAsia" w:ascii="Arial" w:hAnsi="Arial" w:eastAsia="黑体" w:cs="Arial"/>
          <w:lang w:val="en-US" w:eastAsia="zh-CN"/>
        </w:rPr>
        <w:t>北京）</w:t>
      </w:r>
    </w:p>
    <w:p>
      <w:pPr>
        <w:pStyle w:val="14"/>
        <w:spacing w:line="240" w:lineRule="auto"/>
        <w:ind w:firstLine="0" w:firstLineChars="0"/>
        <w:rPr>
          <w:rFonts w:hint="default" w:ascii="Arial" w:hAnsi="Arial" w:eastAsia="黑体" w:cs="Arial"/>
          <w:lang w:val="en-US" w:eastAsia="zh-CN"/>
        </w:rPr>
      </w:pPr>
      <w:r>
        <w:rPr>
          <w:rFonts w:hint="eastAsia" w:ascii="Arial" w:hAnsi="Arial" w:eastAsia="黑体" w:cs="Arial"/>
          <w:lang w:eastAsia="zh-Hans"/>
        </w:rPr>
        <w:t>使用平台：</w:t>
      </w:r>
      <w:r>
        <w:rPr>
          <w:rFonts w:hint="eastAsia" w:ascii="Arial" w:hAnsi="Arial" w:eastAsia="黑体" w:cs="Arial"/>
          <w:lang w:val="en-US" w:eastAsia="zh-CN"/>
        </w:rPr>
        <w:t>腾讯会议</w:t>
      </w:r>
    </w:p>
    <w:p>
      <w:pPr>
        <w:pStyle w:val="7"/>
        <w:keepNext w:val="0"/>
        <w:keepLines w:val="0"/>
        <w:widowControl/>
        <w:suppressLineNumbers w:val="0"/>
        <w:spacing w:before="0" w:beforeAutospacing="0" w:after="0" w:afterAutospacing="0"/>
        <w:ind w:left="0" w:right="0" w:firstLine="0"/>
      </w:pPr>
      <w:r>
        <w:rPr>
          <w:rFonts w:hint="eastAsia" w:ascii="Arial" w:hAnsi="Arial" w:eastAsia="黑体" w:cs="Arial"/>
          <w:lang w:eastAsia="zh-Hans"/>
        </w:rPr>
        <w:t>会议号：</w:t>
      </w:r>
      <w:r>
        <w:t>957-948-332</w:t>
      </w:r>
    </w:p>
    <w:p>
      <w:pPr>
        <w:pStyle w:val="7"/>
        <w:keepNext w:val="0"/>
        <w:keepLines w:val="0"/>
        <w:widowControl/>
        <w:suppressLineNumbers w:val="0"/>
        <w:spacing w:before="0" w:beforeAutospacing="0" w:after="0" w:afterAutospacing="0"/>
        <w:ind w:left="0" w:right="0" w:firstLine="0"/>
        <w:rPr>
          <w:rFonts w:hint="eastAsia" w:ascii="Arial" w:hAnsi="Arial" w:eastAsia="黑体" w:cs="Arial"/>
          <w:lang w:val="en-US" w:eastAsia="zh-Hans"/>
        </w:rPr>
      </w:pPr>
      <w:r>
        <w:rPr>
          <w:rFonts w:hint="eastAsia" w:ascii="Arial" w:hAnsi="Arial" w:eastAsia="黑体" w:cs="Arial"/>
          <w:lang w:val="en-US" w:eastAsia="zh-Hans"/>
        </w:rPr>
        <w:fldChar w:fldCharType="begin"/>
      </w:r>
      <w:r>
        <w:rPr>
          <w:rFonts w:hint="eastAsia" w:ascii="Arial" w:hAnsi="Arial" w:eastAsia="黑体" w:cs="Arial"/>
          <w:lang w:val="en-US" w:eastAsia="zh-Hans"/>
        </w:rPr>
        <w:instrText xml:space="preserve"> HYPERLINK "https://meeting.tencent.com/dm/3aS0bWbbEIIp" </w:instrText>
      </w:r>
      <w:r>
        <w:rPr>
          <w:rFonts w:hint="eastAsia" w:ascii="Arial" w:hAnsi="Arial" w:eastAsia="黑体" w:cs="Arial"/>
          <w:lang w:val="en-US" w:eastAsia="zh-Hans"/>
        </w:rPr>
        <w:fldChar w:fldCharType="separate"/>
      </w:r>
      <w:r>
        <w:rPr>
          <w:rStyle w:val="11"/>
          <w:rFonts w:hint="eastAsia" w:ascii="Arial" w:hAnsi="Arial" w:eastAsia="黑体" w:cs="Arial"/>
          <w:lang w:val="en-US" w:eastAsia="zh-Hans"/>
        </w:rPr>
        <w:t>https://meeting.tencent.com/dm/3aS0bWbbEIIp</w:t>
      </w:r>
      <w:r>
        <w:rPr>
          <w:rFonts w:hint="eastAsia" w:ascii="Arial" w:hAnsi="Arial" w:eastAsia="黑体" w:cs="Arial"/>
          <w:lang w:val="en-US" w:eastAsia="zh-Hans"/>
        </w:rPr>
        <w:fldChar w:fldCharType="end"/>
      </w:r>
    </w:p>
    <w:p>
      <w:pPr>
        <w:pStyle w:val="14"/>
        <w:spacing w:line="240" w:lineRule="auto"/>
        <w:ind w:firstLine="0" w:firstLineChars="0"/>
        <w:rPr>
          <w:rFonts w:hint="eastAsia" w:ascii="Arial" w:hAnsi="Arial" w:eastAsia="黑体" w:cs="Arial"/>
          <w:lang w:val="en-US" w:eastAsia="zh-CN"/>
        </w:rPr>
      </w:pPr>
    </w:p>
    <w:p>
      <w:pPr>
        <w:pStyle w:val="14"/>
        <w:spacing w:line="240" w:lineRule="auto"/>
        <w:ind w:firstLine="0" w:firstLineChars="0"/>
        <w:rPr>
          <w:rFonts w:hint="eastAsia" w:ascii="Arial" w:hAnsi="Arial" w:eastAsia="黑体" w:cs="Arial"/>
          <w:lang w:val="en-US" w:eastAsia="zh-CN"/>
        </w:rPr>
      </w:pPr>
      <w:r>
        <w:rPr>
          <w:rFonts w:hint="eastAsia" w:ascii="Arial" w:hAnsi="Arial" w:eastAsia="黑体" w:cs="Arial"/>
          <w:lang w:val="en-US" w:eastAsia="zh-CN"/>
        </w:rPr>
        <w:t>第二场：</w:t>
      </w:r>
    </w:p>
    <w:p>
      <w:pPr>
        <w:pStyle w:val="14"/>
        <w:spacing w:line="240" w:lineRule="auto"/>
        <w:ind w:firstLine="0" w:firstLineChars="0"/>
        <w:rPr>
          <w:rFonts w:hint="default" w:ascii="Arial" w:hAnsi="Arial" w:eastAsia="黑体" w:cs="Arial"/>
          <w:lang w:val="en-US" w:eastAsia="zh-CN"/>
        </w:rPr>
      </w:pPr>
      <w:r>
        <w:rPr>
          <w:rFonts w:hint="eastAsia" w:ascii="Arial" w:hAnsi="Arial" w:eastAsia="黑体" w:cs="Arial"/>
          <w:lang w:val="en-US" w:eastAsia="zh-CN"/>
        </w:rPr>
        <w:t>时间：2025年3月10日  12:30-13:30（北京）</w:t>
      </w:r>
    </w:p>
    <w:p>
      <w:pPr>
        <w:pStyle w:val="14"/>
        <w:spacing w:line="240" w:lineRule="auto"/>
        <w:ind w:firstLine="0" w:firstLineChars="0"/>
        <w:rPr>
          <w:rFonts w:hint="eastAsia" w:ascii="Arial" w:hAnsi="Arial" w:eastAsia="黑体" w:cs="Arial"/>
          <w:lang w:val="en-US" w:eastAsia="zh-CN"/>
        </w:rPr>
      </w:pPr>
      <w:r>
        <w:rPr>
          <w:rFonts w:hint="eastAsia" w:ascii="Arial" w:hAnsi="Arial" w:eastAsia="黑体" w:cs="Arial"/>
          <w:lang w:val="en-US" w:eastAsia="zh-Hans"/>
        </w:rPr>
        <w:t>使用平台：</w:t>
      </w:r>
      <w:r>
        <w:rPr>
          <w:rFonts w:hint="eastAsia" w:ascii="Arial" w:hAnsi="Arial" w:eastAsia="黑体" w:cs="Arial"/>
          <w:lang w:val="en-US" w:eastAsia="zh-CN"/>
        </w:rPr>
        <w:t>腾讯会议</w:t>
      </w:r>
    </w:p>
    <w:p>
      <w:pPr>
        <w:pStyle w:val="14"/>
        <w:spacing w:line="240" w:lineRule="auto"/>
        <w:ind w:firstLine="0" w:firstLineChars="0"/>
        <w:rPr>
          <w:rFonts w:hint="eastAsia" w:ascii="Arial" w:hAnsi="Arial" w:eastAsia="黑体" w:cs="Arial"/>
          <w:lang w:val="en-US" w:eastAsia="zh-CN"/>
        </w:rPr>
      </w:pPr>
      <w:r>
        <w:rPr>
          <w:rFonts w:hint="eastAsia" w:ascii="Arial" w:hAnsi="Arial" w:eastAsia="黑体" w:cs="Arial"/>
          <w:lang w:val="en-US" w:eastAsia="zh-CN"/>
        </w:rPr>
        <w:t>会议号：237-799-448</w:t>
      </w:r>
    </w:p>
    <w:p>
      <w:pPr>
        <w:pStyle w:val="14"/>
        <w:spacing w:line="240" w:lineRule="auto"/>
        <w:ind w:firstLine="0" w:firstLineChars="0"/>
        <w:rPr>
          <w:rFonts w:hint="eastAsia" w:ascii="Arial" w:hAnsi="Arial" w:eastAsia="黑体" w:cs="Arial"/>
          <w:lang w:val="en-US" w:eastAsia="zh-CN"/>
        </w:rPr>
      </w:pPr>
      <w:r>
        <w:rPr>
          <w:rFonts w:hint="eastAsia" w:ascii="Arial" w:hAnsi="Arial" w:eastAsia="黑体" w:cs="Arial"/>
          <w:lang w:val="en-US" w:eastAsia="zh-CN"/>
        </w:rPr>
        <w:fldChar w:fldCharType="begin"/>
      </w:r>
      <w:r>
        <w:rPr>
          <w:rFonts w:hint="eastAsia" w:ascii="Arial" w:hAnsi="Arial" w:eastAsia="黑体" w:cs="Arial"/>
          <w:lang w:val="en-US" w:eastAsia="zh-CN"/>
        </w:rPr>
        <w:instrText xml:space="preserve"> HYPERLINK "https://meeting.tencent.com/dm/fQpi0gOzlmZn" </w:instrText>
      </w:r>
      <w:r>
        <w:rPr>
          <w:rFonts w:hint="eastAsia" w:ascii="Arial" w:hAnsi="Arial" w:eastAsia="黑体" w:cs="Arial"/>
          <w:lang w:val="en-US" w:eastAsia="zh-CN"/>
        </w:rPr>
        <w:fldChar w:fldCharType="separate"/>
      </w:r>
      <w:r>
        <w:rPr>
          <w:rStyle w:val="11"/>
          <w:rFonts w:hint="eastAsia" w:ascii="Arial" w:hAnsi="Arial" w:eastAsia="黑体" w:cs="Arial"/>
          <w:lang w:val="en-US" w:eastAsia="zh-CN"/>
        </w:rPr>
        <w:t>https://meeting.tencent.com/dm/fQpi0gOzlmZn</w:t>
      </w:r>
      <w:r>
        <w:rPr>
          <w:rFonts w:hint="eastAsia" w:ascii="Arial" w:hAnsi="Arial" w:eastAsia="黑体" w:cs="Arial"/>
          <w:lang w:val="en-US" w:eastAsia="zh-CN"/>
        </w:rPr>
        <w:fldChar w:fldCharType="end"/>
      </w:r>
    </w:p>
    <w:p>
      <w:pPr>
        <w:pStyle w:val="14"/>
        <w:spacing w:line="240" w:lineRule="auto"/>
        <w:ind w:firstLine="0" w:firstLineChars="0"/>
        <w:rPr>
          <w:rFonts w:hint="eastAsia" w:ascii="Arial" w:hAnsi="Arial" w:eastAsia="黑体" w:cs="Arial"/>
          <w:lang w:val="en-US" w:eastAsia="zh-CN"/>
        </w:rPr>
      </w:pPr>
    </w:p>
    <w:p/>
    <w:sectPr>
      <w:headerReference r:id="rId6" w:type="default"/>
      <w:pgSz w:w="11906" w:h="16838"/>
      <w:pgMar w:top="1080" w:right="720" w:bottom="108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S PGothic">
    <w:altName w:val="Hiragino Sans"/>
    <w:panose1 w:val="020B0600070205080204"/>
    <w:charset w:val="80"/>
    <w:family w:val="swiss"/>
    <w:pitch w:val="default"/>
    <w:sig w:usb0="00000000" w:usb1="00000000" w:usb2="00000012" w:usb3="00000000" w:csb0="4002009F" w:csb1="DFD70000"/>
  </w:font>
  <w:font w:name="Calibri Light">
    <w:altName w:val="Helvetica Neue"/>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Times New Roman Bold">
    <w:panose1 w:val="02020503050405090304"/>
    <w:charset w:val="00"/>
    <w:family w:val="auto"/>
    <w:pitch w:val="default"/>
    <w:sig w:usb0="E0000AFF" w:usb1="00007843" w:usb2="00000001" w:usb3="00000000" w:csb0="400001BF" w:csb1="DFF70000"/>
  </w:font>
  <w:font w:name="Yu Mincho">
    <w:altName w:val="冬青黑体简体中文"/>
    <w:panose1 w:val="02020400000000000000"/>
    <w:charset w:val="80"/>
    <w:family w:val="roman"/>
    <w:pitch w:val="default"/>
    <w:sig w:usb0="00000000" w:usb1="00000000" w:usb2="00000012" w:usb3="00000000" w:csb0="0002009F" w:csb1="00000000"/>
  </w:font>
  <w:font w:name="MS Mincho">
    <w:altName w:val="Hiragino Sans"/>
    <w:panose1 w:val="02020609040205080304"/>
    <w:charset w:val="80"/>
    <w:family w:val="modern"/>
    <w:pitch w:val="default"/>
    <w:sig w:usb0="00000000" w:usb1="00000000" w:usb2="00000012" w:usb3="00000000" w:csb0="4002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Hiragino Sans">
    <w:panose1 w:val="020B0300000000000000"/>
    <w:charset w:val="80"/>
    <w:family w:val="auto"/>
    <w:pitch w:val="default"/>
    <w:sig w:usb0="E00002FF" w:usb1="7AE7FFFF" w:usb2="00000012" w:usb3="00000000" w:csb0="0002000D"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column">
                <wp:posOffset>4450715</wp:posOffset>
              </wp:positionH>
              <wp:positionV relativeFrom="paragraph">
                <wp:posOffset>-544830</wp:posOffset>
              </wp:positionV>
              <wp:extent cx="2462530" cy="423545"/>
              <wp:effectExtent l="0" t="0" r="0" b="0"/>
              <wp:wrapNone/>
              <wp:docPr id="15" name="Text Box 15"/>
              <wp:cNvGraphicFramePr/>
              <a:graphic xmlns:a="http://schemas.openxmlformats.org/drawingml/2006/main">
                <a:graphicData uri="http://schemas.microsoft.com/office/word/2010/wordprocessingShape">
                  <wps:wsp>
                    <wps:cNvSpPr txBox="1"/>
                    <wps:spPr>
                      <a:xfrm>
                        <a:off x="5214620" y="8705850"/>
                        <a:ext cx="2462530" cy="423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7" w:right="-199" w:rightChars="-95" w:hanging="17" w:hangingChars="6"/>
                            <w:rPr>
                              <w:rFonts w:hint="eastAsia" w:ascii="Times New Roman Bold" w:hAnsi="Times New Roman Bold" w:cs="Times New Roman Bold"/>
                              <w:b/>
                              <w:color w:val="FFFFFF" w:themeColor="background1"/>
                              <w:sz w:val="28"/>
                              <w:szCs w:val="28"/>
                              <w14:textFill>
                                <w14:solidFill>
                                  <w14:schemeClr w14:val="bg1"/>
                                </w14:solidFill>
                              </w14:textFill>
                            </w:rPr>
                          </w:pPr>
                          <w:r>
                            <w:rPr>
                              <w:rFonts w:ascii="Times New Roman Bold" w:hAnsi="Times New Roman Bold" w:cs="Times New Roman Bold"/>
                              <w:b/>
                              <w:color w:val="FFFFFF" w:themeColor="background1"/>
                              <w:sz w:val="28"/>
                              <w:szCs w:val="28"/>
                              <w14:textFill>
                                <w14:solidFill>
                                  <w14:schemeClr w14:val="bg1"/>
                                </w14:solidFill>
                              </w14:textFill>
                            </w:rPr>
                            <w:t>For Others, With Others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 o:spid="_x0000_s1026" o:spt="202" type="#_x0000_t202" style="position:absolute;left:0pt;margin-left:350.45pt;margin-top:-42.9pt;height:33.35pt;width:193.9pt;z-index:251663360;mso-width-relative:page;mso-height-relative:page;" filled="f" stroked="f" coordsize="21600,21600" o:gfxdata="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s0fZV9wAAAAMAQAADwAA&#10;AAAAAAABACAAAAA4AAAAZHJzL2Rvd25yZXYueG1sUEsBAhQAFAAAAAgAh07iQNHyeqI1AgAAcwQA&#10;AA4AAAAAAAAAAQAgAAAAQQEAAGRycy9lMm9Eb2MueG1sUEsFBgAAAAAGAAYAWQEAAOgFAAAAAA==&#10;">
              <v:fill on="f" focussize="0,0"/>
              <v:stroke on="f" weight="0.5pt"/>
              <v:imagedata o:title=""/>
              <o:lock v:ext="edit" aspectratio="f"/>
              <v:textbox>
                <w:txbxContent>
                  <w:p>
                    <w:pPr>
                      <w:ind w:left="17" w:right="-199" w:rightChars="-95" w:hanging="17" w:hangingChars="6"/>
                      <w:rPr>
                        <w:rFonts w:hint="eastAsia" w:ascii="Times New Roman Bold" w:hAnsi="Times New Roman Bold" w:cs="Times New Roman Bold"/>
                        <w:b/>
                        <w:color w:val="FFFFFF" w:themeColor="background1"/>
                        <w:sz w:val="28"/>
                        <w:szCs w:val="28"/>
                        <w14:textFill>
                          <w14:solidFill>
                            <w14:schemeClr w14:val="bg1"/>
                          </w14:solidFill>
                        </w14:textFill>
                      </w:rPr>
                    </w:pPr>
                    <w:r>
                      <w:rPr>
                        <w:rFonts w:ascii="Times New Roman Bold" w:hAnsi="Times New Roman Bold" w:cs="Times New Roman Bold"/>
                        <w:b/>
                        <w:color w:val="FFFFFF" w:themeColor="background1"/>
                        <w:sz w:val="28"/>
                        <w:szCs w:val="28"/>
                        <w14:textFill>
                          <w14:solidFill>
                            <w14:schemeClr w14:val="bg1"/>
                          </w14:solidFill>
                        </w14:textFill>
                      </w:rPr>
                      <w:t>For Others, With Others</w:t>
                    </w:r>
                  </w:p>
                </w:txbxContent>
              </v:textbox>
            </v:shape>
          </w:pict>
        </mc:Fallback>
      </mc:AlternateContent>
    </w:r>
    <w:r>
      <w:drawing>
        <wp:anchor distT="0" distB="0" distL="114300" distR="114300" simplePos="0" relativeHeight="251659264" behindDoc="0" locked="0" layoutInCell="1" allowOverlap="0">
          <wp:simplePos x="0" y="0"/>
          <wp:positionH relativeFrom="column">
            <wp:posOffset>-685800</wp:posOffset>
          </wp:positionH>
          <wp:positionV relativeFrom="paragraph">
            <wp:posOffset>-1227455</wp:posOffset>
          </wp:positionV>
          <wp:extent cx="7567295" cy="1717040"/>
          <wp:effectExtent l="0" t="0" r="1905" b="10160"/>
          <wp:wrapSquare wrapText="bothSides"/>
          <wp:docPr id="8" name="图片 2" descr="/Users/jingyixia/Desktop/WechatIMG2791.jpegWechatIMG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Users/jingyixia/Desktop/WechatIMG2791.jpegWechatIMG2791"/>
                  <pic:cNvPicPr>
                    <a:picLocks noChangeAspect="1"/>
                  </pic:cNvPicPr>
                </pic:nvPicPr>
                <pic:blipFill>
                  <a:blip r:embed="rId1"/>
                  <a:srcRect l="223" t="49196" r="-114" b="20537"/>
                  <a:stretch>
                    <a:fillRect/>
                  </a:stretch>
                </pic:blipFill>
                <pic:spPr>
                  <a:xfrm>
                    <a:off x="0" y="0"/>
                    <a:ext cx="7567295" cy="1717040"/>
                  </a:xfrm>
                  <a:prstGeom prst="rect">
                    <a:avLst/>
                  </a:prstGeom>
                  <a:noFill/>
                  <a:ln w="9525">
                    <a:noFill/>
                  </a:ln>
                  <a:effectLst>
                    <a:innerShdw blurRad="127000" dist="139700">
                      <a:schemeClr val="bg1">
                        <a:alpha val="78000"/>
                      </a:schemeClr>
                    </a:innerShdw>
                    <a:reflection endPos="0" dist="50800" dir="5400000" sy="-100000" algn="bl" rotWithShape="0"/>
                  </a:effectLst>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eastAsia="ja-JP"/>
      </w:rP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paragraph">
                <wp:posOffset>-537845</wp:posOffset>
              </wp:positionV>
              <wp:extent cx="7586345" cy="934085"/>
              <wp:effectExtent l="0" t="0" r="8255" b="5715"/>
              <wp:wrapNone/>
              <wp:docPr id="3" name="组合 3"/>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任意多边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solidFill>
                          <a:srgbClr val="7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60288;mso-width-relative:page;mso-height-relative:page;" coordsize="7586605,934347" o:gfxdata="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WAAAAZHJzL1BLAQIUABQAAAAIAIdO4kAjh4Br&#10;2QAAAAgBAAAPAAAAAAAAAAEAIAAAADgAAABkcnMvZG93bnJldi54bWxQSwECFAAUAAAACACHTuJA&#10;YS4A0SgFAAACEwAADgAAAAAAAAABACAAAAA+AQAAZHJzL2Uyb0RvYy54bWxQSwUGAAAAAAYABgBZ&#10;AQAA2AgAAAAA&#10;">
              <o:lock v:ext="edit" aspectratio="f"/>
              <v:shape id="矩形 1" o:spid="_x0000_s1026" o:spt="100" style="position:absolute;left:0;top:15902;height:918445;width:7567613;v-text-anchor:middle;" fillcolor="#C00000" filled="t" stroked="f" coordsize="7567295,918117" o:gfxdata="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MSBvW7AAAA2gAAAA8AAAAAAAAAAQAgAAAAOAAAAGRycy9kb3ducmV2Lnht&#10;bFBLAQIUABQAAAAIAIdO4kAzLwWeOwAAADkAAAAQAAAAAAAAAAEAIAAAACABAABkcnMvc2hhcGV4&#10;bWwueG1sUEsFBgAAAAAGAAYAWwEAAMoDAAAAAA==&#10;" path="m0,0l7567295,0c7567275,172192,7567256,344385,7567236,516577c4659168,331033,2379308,1067819,0,890270l0,0xe">
                <v:path o:connectlocs="0,0;7567613,0;7567553,516761;0,890588;0,0" o:connectangles="0,0,0,0,0"/>
                <v:fill on="t" focussize="0,0"/>
                <v:stroke on="f" weight="1pt" miterlimit="8" joinstyle="miter"/>
                <v:imagedata o:title=""/>
                <o:lock v:ext="edit" aspectratio="f"/>
              </v:shape>
              <v:shape id="_x0000_s1026" o:spid="_x0000_s1026" o:spt="100" style="position:absolute;left:0;top:0;height:812488;width:7586605;v-text-anchor:middle;" fillcolor="#760000" filled="t" stroked="f" coordsize="7587371,981481" o:gfxdata="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7pMEwbcAAADaAAAADwAAAAAAAAABACAAAAA4AAAAZHJzL2Rvd25yZXYueG1sUEsB&#10;AhQAFAAAAAgAh07iQDMvBZ47AAAAOQAAABAAAAAAAAAAAQAgAAAAHAEAAGRycy9zaGFwZXhtbC54&#10;bWxQSwUGAAAAAAYABgBbAQAAxgMAAAAA&#10;" path="m0,0l7567295,0c7564645,314946,7589826,298388,7587176,613334c4635316,324256,2303766,1269665,0,890270l0,0xe">
                <v:path o:connectlocs="0,0;7566531,0;7586410,507729;0,736981;0,0" o:connectangles="0,0,0,0,0"/>
                <v:fill on="t" focussize="0,0"/>
                <v:stroke on="f" weight="1pt" miterlimit="8"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eastAsia="ja-JP"/>
      </w:rPr>
      <mc:AlternateContent>
        <mc:Choice Requires="wps">
          <w:drawing>
            <wp:anchor distT="45720" distB="45720" distL="114300" distR="114300" simplePos="0" relativeHeight="251662336" behindDoc="0" locked="0" layoutInCell="1" allowOverlap="1">
              <wp:simplePos x="0" y="0"/>
              <wp:positionH relativeFrom="column">
                <wp:posOffset>-445135</wp:posOffset>
              </wp:positionH>
              <wp:positionV relativeFrom="paragraph">
                <wp:posOffset>-379095</wp:posOffset>
              </wp:positionV>
              <wp:extent cx="2882265" cy="140462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82265" cy="1404620"/>
                      </a:xfrm>
                      <a:prstGeom prst="rect">
                        <a:avLst/>
                      </a:prstGeom>
                      <a:noFill/>
                      <a:ln w="9525">
                        <a:noFill/>
                        <a:miter lim="800000"/>
                      </a:ln>
                    </wps:spPr>
                    <wps:txbx>
                      <w:txbxContent>
                        <w:p>
                          <w:pPr>
                            <w:spacing w:line="360" w:lineRule="auto"/>
                            <w:jc w:val="left"/>
                            <w:rPr>
                              <w:rFonts w:ascii="Arial" w:hAnsi="Arial" w:eastAsia="黑体" w:cs="Arial"/>
                              <w:color w:val="FFFFFF" w:themeColor="background1"/>
                              <w:sz w:val="18"/>
                              <w:szCs w:val="20"/>
                              <w14:textFill>
                                <w14:solidFill>
                                  <w14:schemeClr w14:val="bg1"/>
                                </w14:solidFill>
                              </w14:textFill>
                            </w:rPr>
                          </w:pPr>
                          <w:bookmarkStart w:id="7" w:name="_Hlk26952480"/>
                          <w:bookmarkStart w:id="8" w:name="_Hlk26952481"/>
                          <w:r>
                            <w:rPr>
                              <w:rFonts w:ascii="Arial" w:hAnsi="Arial" w:eastAsia="黑体" w:cs="Arial"/>
                              <w:color w:val="FFFFFF" w:themeColor="background1"/>
                              <w:sz w:val="18"/>
                              <w:szCs w:val="20"/>
                              <w14:textFill>
                                <w14:solidFill>
                                  <w14:schemeClr w14:val="bg1"/>
                                </w14:solidFill>
                              </w14:textFill>
                            </w:rPr>
                            <w:t>日本</w:t>
                          </w:r>
                          <w:r>
                            <w:rPr>
                              <w:rFonts w:hint="eastAsia" w:ascii="Arial" w:hAnsi="Arial" w:eastAsia="黑体" w:cs="Arial"/>
                              <w:color w:val="FFFFFF" w:themeColor="background1"/>
                              <w:sz w:val="18"/>
                              <w:szCs w:val="20"/>
                              <w:lang w:eastAsia="zh-Hans"/>
                              <w14:textFill>
                                <w14:solidFill>
                                  <w14:schemeClr w14:val="bg1"/>
                                </w14:solidFill>
                              </w14:textFill>
                            </w:rPr>
                            <w:t>上智</w:t>
                          </w:r>
                          <w:r>
                            <w:rPr>
                              <w:rFonts w:ascii="Arial" w:hAnsi="Arial" w:eastAsia="黑体" w:cs="Arial"/>
                              <w:color w:val="FFFFFF" w:themeColor="background1"/>
                              <w:sz w:val="18"/>
                              <w:szCs w:val="20"/>
                              <w14:textFill>
                                <w14:solidFill>
                                  <w14:schemeClr w14:val="bg1"/>
                                </w14:solidFill>
                              </w14:textFill>
                            </w:rPr>
                            <w:t>大学</w:t>
                          </w:r>
                          <w:r>
                            <w:rPr>
                              <w:rFonts w:hint="eastAsia" w:ascii="Arial" w:hAnsi="Arial" w:eastAsia="黑体" w:cs="Arial"/>
                              <w:color w:val="FFFFFF" w:themeColor="background1"/>
                              <w:sz w:val="18"/>
                              <w:szCs w:val="20"/>
                              <w14:textFill>
                                <w14:solidFill>
                                  <w14:schemeClr w14:val="bg1"/>
                                </w14:solidFill>
                              </w14:textFill>
                            </w:rPr>
                            <w:t>国际课程履修项目</w:t>
                          </w:r>
                        </w:p>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学期日语集中课程A招生简章</w:t>
                          </w:r>
                          <w:r>
                            <w:rPr>
                              <w:rFonts w:hint="eastAsia" w:ascii="Arial" w:hAnsi="Arial" w:eastAsia="黑体" w:cs="Arial"/>
                              <w:color w:val="FFFFFF" w:themeColor="background1"/>
                              <w:sz w:val="18"/>
                              <w:szCs w:val="20"/>
                              <w14:textFill>
                                <w14:solidFill>
                                  <w14:schemeClr w14:val="bg1"/>
                                </w14:solidFill>
                              </w14:textFill>
                            </w:rPr>
                            <w:t>（</w:t>
                          </w:r>
                          <w:r>
                            <w:rPr>
                              <w:rFonts w:ascii="Arial" w:hAnsi="Arial" w:eastAsia="黑体" w:cs="Arial"/>
                              <w:color w:val="FFFFFF" w:themeColor="background1"/>
                              <w:sz w:val="18"/>
                              <w:szCs w:val="20"/>
                              <w14:textFill>
                                <w14:solidFill>
                                  <w14:schemeClr w14:val="bg1"/>
                                </w14:solidFill>
                              </w14:textFill>
                            </w:rPr>
                            <w:t>2025年</w:t>
                          </w:r>
                          <w:r>
                            <w:rPr>
                              <w:rFonts w:hint="eastAsia" w:ascii="Arial" w:hAnsi="Arial" w:eastAsia="黑体" w:cs="Arial"/>
                              <w:color w:val="FFFFFF" w:themeColor="background1"/>
                              <w:sz w:val="18"/>
                              <w:szCs w:val="20"/>
                              <w:lang w:val="en-US" w:eastAsia="zh-CN"/>
                              <w14:textFill>
                                <w14:solidFill>
                                  <w14:schemeClr w14:val="bg1"/>
                                </w14:solidFill>
                              </w14:textFill>
                            </w:rPr>
                            <w:t>秋</w:t>
                          </w:r>
                          <w:r>
                            <w:rPr>
                              <w:rFonts w:ascii="Arial" w:hAnsi="Arial" w:eastAsia="黑体" w:cs="Arial"/>
                              <w:color w:val="FFFFFF" w:themeColor="background1"/>
                              <w:sz w:val="18"/>
                              <w:szCs w:val="20"/>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bookmarkEnd w:id="7"/>
                          <w:bookmarkEnd w:id="8"/>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05pt;margin-top:-29.85pt;height:110.6pt;width:226.95pt;mso-wrap-distance-bottom:3.6pt;mso-wrap-distance-left:9pt;mso-wrap-distance-right:9pt;mso-wrap-distance-top:3.6pt;z-index:251662336;mso-width-relative:page;mso-height-relative:margin;mso-height-percent:200;" filled="f" stroked="f" coordsize="21600,21600" o:gfxdata="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&#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QznKX2QAAAAsBAAAPAAAAAAAAAAEAIAAAADgAAABk&#10;cnMvZG93bnJldi54bWxQSwECFAAUAAAACACHTuJAtsQhLigCAAAsBAAADgAAAAAAAAABACAAAAA+&#10;AQAAZHJzL2Uyb0RvYy54bWxQSwUGAAAAAAYABgBZAQAA2AUAAAAA&#10;">
              <v:fill on="f" focussize="0,0"/>
              <v:stroke on="f" miterlimit="8" joinstyle="miter"/>
              <v:imagedata o:title=""/>
              <o:lock v:ext="edit" aspectratio="f"/>
              <v:textbox style="mso-fit-shape-to-text:t;">
                <w:txbxContent>
                  <w:p>
                    <w:pPr>
                      <w:spacing w:line="360" w:lineRule="auto"/>
                      <w:jc w:val="left"/>
                      <w:rPr>
                        <w:rFonts w:ascii="Arial" w:hAnsi="Arial" w:eastAsia="黑体" w:cs="Arial"/>
                        <w:color w:val="FFFFFF" w:themeColor="background1"/>
                        <w:sz w:val="18"/>
                        <w:szCs w:val="20"/>
                        <w14:textFill>
                          <w14:solidFill>
                            <w14:schemeClr w14:val="bg1"/>
                          </w14:solidFill>
                        </w14:textFill>
                      </w:rPr>
                    </w:pPr>
                    <w:bookmarkStart w:id="7" w:name="_Hlk26952480"/>
                    <w:bookmarkStart w:id="8" w:name="_Hlk26952481"/>
                    <w:r>
                      <w:rPr>
                        <w:rFonts w:ascii="Arial" w:hAnsi="Arial" w:eastAsia="黑体" w:cs="Arial"/>
                        <w:color w:val="FFFFFF" w:themeColor="background1"/>
                        <w:sz w:val="18"/>
                        <w:szCs w:val="20"/>
                        <w14:textFill>
                          <w14:solidFill>
                            <w14:schemeClr w14:val="bg1"/>
                          </w14:solidFill>
                        </w14:textFill>
                      </w:rPr>
                      <w:t>日本</w:t>
                    </w:r>
                    <w:r>
                      <w:rPr>
                        <w:rFonts w:hint="eastAsia" w:ascii="Arial" w:hAnsi="Arial" w:eastAsia="黑体" w:cs="Arial"/>
                        <w:color w:val="FFFFFF" w:themeColor="background1"/>
                        <w:sz w:val="18"/>
                        <w:szCs w:val="20"/>
                        <w:lang w:eastAsia="zh-Hans"/>
                        <w14:textFill>
                          <w14:solidFill>
                            <w14:schemeClr w14:val="bg1"/>
                          </w14:solidFill>
                        </w14:textFill>
                      </w:rPr>
                      <w:t>上智</w:t>
                    </w:r>
                    <w:r>
                      <w:rPr>
                        <w:rFonts w:ascii="Arial" w:hAnsi="Arial" w:eastAsia="黑体" w:cs="Arial"/>
                        <w:color w:val="FFFFFF" w:themeColor="background1"/>
                        <w:sz w:val="18"/>
                        <w:szCs w:val="20"/>
                        <w14:textFill>
                          <w14:solidFill>
                            <w14:schemeClr w14:val="bg1"/>
                          </w14:solidFill>
                        </w14:textFill>
                      </w:rPr>
                      <w:t>大学</w:t>
                    </w:r>
                    <w:r>
                      <w:rPr>
                        <w:rFonts w:hint="eastAsia" w:ascii="Arial" w:hAnsi="Arial" w:eastAsia="黑体" w:cs="Arial"/>
                        <w:color w:val="FFFFFF" w:themeColor="background1"/>
                        <w:sz w:val="18"/>
                        <w:szCs w:val="20"/>
                        <w14:textFill>
                          <w14:solidFill>
                            <w14:schemeClr w14:val="bg1"/>
                          </w14:solidFill>
                        </w14:textFill>
                      </w:rPr>
                      <w:t>国际课程履修项目</w:t>
                    </w:r>
                  </w:p>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学期日语集中课程A招生简章</w:t>
                    </w:r>
                    <w:r>
                      <w:rPr>
                        <w:rFonts w:hint="eastAsia" w:ascii="Arial" w:hAnsi="Arial" w:eastAsia="黑体" w:cs="Arial"/>
                        <w:color w:val="FFFFFF" w:themeColor="background1"/>
                        <w:sz w:val="18"/>
                        <w:szCs w:val="20"/>
                        <w14:textFill>
                          <w14:solidFill>
                            <w14:schemeClr w14:val="bg1"/>
                          </w14:solidFill>
                        </w14:textFill>
                      </w:rPr>
                      <w:t>（</w:t>
                    </w:r>
                    <w:r>
                      <w:rPr>
                        <w:rFonts w:ascii="Arial" w:hAnsi="Arial" w:eastAsia="黑体" w:cs="Arial"/>
                        <w:color w:val="FFFFFF" w:themeColor="background1"/>
                        <w:sz w:val="18"/>
                        <w:szCs w:val="20"/>
                        <w14:textFill>
                          <w14:solidFill>
                            <w14:schemeClr w14:val="bg1"/>
                          </w14:solidFill>
                        </w14:textFill>
                      </w:rPr>
                      <w:t>2025年</w:t>
                    </w:r>
                    <w:r>
                      <w:rPr>
                        <w:rFonts w:hint="eastAsia" w:ascii="Arial" w:hAnsi="Arial" w:eastAsia="黑体" w:cs="Arial"/>
                        <w:color w:val="FFFFFF" w:themeColor="background1"/>
                        <w:sz w:val="18"/>
                        <w:szCs w:val="20"/>
                        <w:lang w:val="en-US" w:eastAsia="zh-CN"/>
                        <w14:textFill>
                          <w14:solidFill>
                            <w14:schemeClr w14:val="bg1"/>
                          </w14:solidFill>
                        </w14:textFill>
                      </w:rPr>
                      <w:t>秋</w:t>
                    </w:r>
                    <w:r>
                      <w:rPr>
                        <w:rFonts w:ascii="Arial" w:hAnsi="Arial" w:eastAsia="黑体" w:cs="Arial"/>
                        <w:color w:val="FFFFFF" w:themeColor="background1"/>
                        <w:sz w:val="18"/>
                        <w:szCs w:val="20"/>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bookmarkEnd w:id="7"/>
                    <w:bookmarkEnd w:id="8"/>
                  </w:p>
                </w:txbxContent>
              </v:textbox>
              <w10:wrap type="square"/>
            </v:shape>
          </w:pict>
        </mc:Fallback>
      </mc:AlternateContent>
    </w:r>
    <w:r>
      <w:rPr>
        <w:lang w:eastAsia="ja-JP"/>
      </w:rPr>
      <mc:AlternateContent>
        <mc:Choice Requires="wpg">
          <w:drawing>
            <wp:anchor distT="0" distB="0" distL="114300" distR="114300" simplePos="0" relativeHeight="251661312" behindDoc="0" locked="0" layoutInCell="1" allowOverlap="1">
              <wp:simplePos x="0" y="0"/>
              <wp:positionH relativeFrom="page">
                <wp:align>left</wp:align>
              </wp:positionH>
              <wp:positionV relativeFrom="paragraph">
                <wp:posOffset>-537845</wp:posOffset>
              </wp:positionV>
              <wp:extent cx="7586345" cy="934085"/>
              <wp:effectExtent l="0" t="0" r="8255" b="5715"/>
              <wp:wrapNone/>
              <wp:docPr id="11"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1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solidFill>
                          <a:srgbClr val="7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61312;mso-width-relative:page;mso-height-relative:page;" coordsize="7586605,934347" o:gfxdata="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WAAAAZHJzL1BLAQIUABQAAAAIAIdO4kAjh4Br2QAAAAgBAAAPAAAAAAAAAAEAIAAAADgA&#10;AABkcnMvZG93bnJldi54bWxQSwECFAAUAAAACACHTuJA5UsEPxAFAAD9EgAADgAAAAAAAAABACAA&#10;AAA+AQAAZHJzL2Uyb0RvYy54bWxQSwUGAAAAAAYABgBZAQAAwAgAAAAA&#10;">
              <o:lock v:ext="edit" aspectratio="f"/>
              <v:shape id="矩形 1" o:spid="_x0000_s1026" o:spt="100" style="position:absolute;left:0;top:15902;height:918445;width:7567613;v-text-anchor:middle;" fillcolor="#C00000" filled="t" stroked="f" coordsize="7567295,918117" o:gfxdata="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g3vbLoAAADbAAAADwAAAAAAAAABACAAAAA4AAAAZHJzL2Rvd25yZXYueG1s&#10;UEsBAhQAFAAAAAgAh07iQDMvBZ47AAAAOQAAABAAAAAAAAAAAQAgAAAAHwEAAGRycy9zaGFwZXht&#10;bC54bWxQSwUGAAAAAAYABgBbAQAAyQMAAAAA&#10;" path="m0,0l7567295,0c7567275,172192,7567256,344385,7567236,516577c4659168,331033,2379308,1067819,0,890270l0,0xe">
                <v:path o:connectlocs="0,0;7567613,0;7567553,516761;0,890588;0,0" o:connectangles="0,0,0,0,0"/>
                <v:fill on="t" focussize="0,0"/>
                <v:stroke on="f" weight="1pt" miterlimit="8" joinstyle="miter"/>
                <v:imagedata o:title=""/>
                <o:lock v:ext="edit" aspectratio="f"/>
              </v:shape>
              <v:shape id="矩形 1" o:spid="_x0000_s1026" o:spt="100" style="position:absolute;left:0;top:0;height:812488;width:7586605;v-text-anchor:middle;" fillcolor="#760000" filled="t" stroked="f" coordsize="7587371,981481" o:gfxdata="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4HWsroAAADbAAAADwAAAAAAAAABACAAAAA4AAAAZHJzL2Rvd25yZXYueG1s&#10;UEsBAhQAFAAAAAgAh07iQDMvBZ47AAAAOQAAABAAAAAAAAAAAQAgAAAAHwEAAGRycy9zaGFwZXht&#10;bC54bWxQSwUGAAAAAAYABgBbAQAAyQMAAAAA&#10;" path="m0,0l7567295,0c7564645,314946,7589826,298388,7587176,613334c4635316,324256,2303766,1269665,0,890270l0,0xe">
                <v:path o:connectlocs="0,0;7566531,0;7586410,507729;0,736981;0,0" o:connectangles="0,0,0,0,0"/>
                <v:fill on="t" focussize="0,0"/>
                <v:stroke on="f" weight="1pt" miterlimit="8" joinstyle="miter"/>
                <v:imagedata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0290"/>
      </w:tabs>
      <w:ind w:right="-199" w:rightChars="-95"/>
    </w:pPr>
    <w:r>
      <w:rPr>
        <w:lang w:eastAsia="ja-JP"/>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61"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nqJ44GwIAAFYEAAAOAAAAAAAAAAEAIAAAADU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v:textbox>
            </v:shape>
          </w:pict>
        </mc:Fallback>
      </mc:AlternateContent>
    </w:r>
    <w:r>
      <w:rPr>
        <w:lang w:eastAsia="ja-JP"/>
      </w:rPr>
      <mc:AlternateContent>
        <mc:Choice Requires="wps">
          <w:drawing>
            <wp:anchor distT="45720" distB="45720" distL="114300" distR="114300" simplePos="0" relativeHeight="251665408" behindDoc="0" locked="0" layoutInCell="1" allowOverlap="1">
              <wp:simplePos x="0" y="0"/>
              <wp:positionH relativeFrom="column">
                <wp:posOffset>-445135</wp:posOffset>
              </wp:positionH>
              <wp:positionV relativeFrom="paragraph">
                <wp:posOffset>-379095</wp:posOffset>
              </wp:positionV>
              <wp:extent cx="2882265" cy="1404620"/>
              <wp:effectExtent l="0" t="0" r="0" b="0"/>
              <wp:wrapSquare wrapText="bothSides"/>
              <wp:docPr id="6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82265" cy="1404620"/>
                      </a:xfrm>
                      <a:prstGeom prst="rect">
                        <a:avLst/>
                      </a:prstGeom>
                      <a:noFill/>
                      <a:ln w="9525">
                        <a:noFill/>
                        <a:miter lim="800000"/>
                      </a:ln>
                    </wps:spPr>
                    <wps:txbx>
                      <w:txbxContent>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w:t>
                          </w:r>
                          <w:r>
                            <w:rPr>
                              <w:rFonts w:hint="eastAsia" w:ascii="Arial" w:hAnsi="Arial" w:eastAsia="黑体" w:cs="Arial"/>
                              <w:color w:val="FFFFFF" w:themeColor="background1"/>
                              <w:sz w:val="18"/>
                              <w:szCs w:val="20"/>
                              <w:lang w:eastAsia="zh-Hans"/>
                              <w14:textFill>
                                <w14:solidFill>
                                  <w14:schemeClr w14:val="bg1"/>
                                </w14:solidFill>
                              </w14:textFill>
                            </w:rPr>
                            <w:t>上智</w:t>
                          </w:r>
                          <w:r>
                            <w:rPr>
                              <w:rFonts w:ascii="Arial" w:hAnsi="Arial" w:eastAsia="黑体" w:cs="Arial"/>
                              <w:color w:val="FFFFFF" w:themeColor="background1"/>
                              <w:sz w:val="18"/>
                              <w:szCs w:val="20"/>
                              <w14:textFill>
                                <w14:solidFill>
                                  <w14:schemeClr w14:val="bg1"/>
                                </w14:solidFill>
                              </w14:textFill>
                            </w:rPr>
                            <w:t>大学</w:t>
                          </w:r>
                          <w:r>
                            <w:rPr>
                              <w:rFonts w:hint="eastAsia" w:ascii="Arial" w:hAnsi="Arial" w:eastAsia="黑体" w:cs="Arial"/>
                              <w:color w:val="FFFFFF" w:themeColor="background1"/>
                              <w:sz w:val="18"/>
                              <w:szCs w:val="20"/>
                              <w14:textFill>
                                <w14:solidFill>
                                  <w14:schemeClr w14:val="bg1"/>
                                </w14:solidFill>
                              </w14:textFill>
                            </w:rPr>
                            <w:t>国际课程履修项目</w:t>
                          </w:r>
                        </w:p>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学期日语集中课程A招生简章</w:t>
                          </w:r>
                          <w:r>
                            <w:rPr>
                              <w:rFonts w:hint="eastAsia" w:ascii="Arial" w:hAnsi="Arial" w:eastAsia="黑体" w:cs="Arial"/>
                              <w:color w:val="FFFFFF" w:themeColor="background1"/>
                              <w:sz w:val="18"/>
                              <w:szCs w:val="20"/>
                              <w14:textFill>
                                <w14:solidFill>
                                  <w14:schemeClr w14:val="bg1"/>
                                </w14:solidFill>
                              </w14:textFill>
                            </w:rPr>
                            <w:t>（</w:t>
                          </w:r>
                          <w:r>
                            <w:rPr>
                              <w:rFonts w:ascii="Arial" w:hAnsi="Arial" w:eastAsia="黑体" w:cs="Arial"/>
                              <w:color w:val="FFFFFF" w:themeColor="background1"/>
                              <w:sz w:val="18"/>
                              <w:szCs w:val="20"/>
                              <w14:textFill>
                                <w14:solidFill>
                                  <w14:schemeClr w14:val="bg1"/>
                                </w14:solidFill>
                              </w14:textFill>
                            </w:rPr>
                            <w:t>2025年</w:t>
                          </w:r>
                          <w:r>
                            <w:rPr>
                              <w:rFonts w:hint="eastAsia" w:ascii="Arial" w:hAnsi="Arial" w:eastAsia="黑体" w:cs="Arial"/>
                              <w:color w:val="FFFFFF" w:themeColor="background1"/>
                              <w:sz w:val="18"/>
                              <w:szCs w:val="20"/>
                              <w:lang w:val="en-US" w:eastAsia="zh-CN"/>
                              <w14:textFill>
                                <w14:solidFill>
                                  <w14:schemeClr w14:val="bg1"/>
                                </w14:solidFill>
                              </w14:textFill>
                            </w:rPr>
                            <w:t>秋</w:t>
                          </w:r>
                          <w:r>
                            <w:rPr>
                              <w:rFonts w:ascii="Arial" w:hAnsi="Arial" w:eastAsia="黑体" w:cs="Arial"/>
                              <w:color w:val="FFFFFF" w:themeColor="background1"/>
                              <w:sz w:val="18"/>
                              <w:szCs w:val="20"/>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05pt;margin-top:-29.85pt;height:110.6pt;width:226.95pt;mso-wrap-distance-bottom:3.6pt;mso-wrap-distance-left:9pt;mso-wrap-distance-right:9pt;mso-wrap-distance-top:3.6pt;z-index:251665408;mso-width-relative:page;mso-height-relative:margin;mso-height-percent:200;" filled="f" stroked="f" coordsize="21600,21600" o:gfxdata="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DOcpfZAAAACwEAAA8AAAAAAAAAAQAgAAAAOAAAAGRy&#10;cy9kb3ducmV2LnhtbFBLAQIUABQAAAAIAIdO4kDD2Px4JwIAACsEAAAOAAAAAAAAAAEAIAAAAD4B&#10;AABkcnMvZTJvRG9jLnhtbFBLBQYAAAAABgAGAFkBAADXBQAAAAA=&#10;">
              <v:fill on="f" focussize="0,0"/>
              <v:stroke on="f" miterlimit="8" joinstyle="miter"/>
              <v:imagedata o:title=""/>
              <o:lock v:ext="edit" aspectratio="f"/>
              <v:textbox style="mso-fit-shape-to-text:t;">
                <w:txbxContent>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w:t>
                    </w:r>
                    <w:r>
                      <w:rPr>
                        <w:rFonts w:hint="eastAsia" w:ascii="Arial" w:hAnsi="Arial" w:eastAsia="黑体" w:cs="Arial"/>
                        <w:color w:val="FFFFFF" w:themeColor="background1"/>
                        <w:sz w:val="18"/>
                        <w:szCs w:val="20"/>
                        <w:lang w:eastAsia="zh-Hans"/>
                        <w14:textFill>
                          <w14:solidFill>
                            <w14:schemeClr w14:val="bg1"/>
                          </w14:solidFill>
                        </w14:textFill>
                      </w:rPr>
                      <w:t>上智</w:t>
                    </w:r>
                    <w:r>
                      <w:rPr>
                        <w:rFonts w:ascii="Arial" w:hAnsi="Arial" w:eastAsia="黑体" w:cs="Arial"/>
                        <w:color w:val="FFFFFF" w:themeColor="background1"/>
                        <w:sz w:val="18"/>
                        <w:szCs w:val="20"/>
                        <w14:textFill>
                          <w14:solidFill>
                            <w14:schemeClr w14:val="bg1"/>
                          </w14:solidFill>
                        </w14:textFill>
                      </w:rPr>
                      <w:t>大学</w:t>
                    </w:r>
                    <w:r>
                      <w:rPr>
                        <w:rFonts w:hint="eastAsia" w:ascii="Arial" w:hAnsi="Arial" w:eastAsia="黑体" w:cs="Arial"/>
                        <w:color w:val="FFFFFF" w:themeColor="background1"/>
                        <w:sz w:val="18"/>
                        <w:szCs w:val="20"/>
                        <w14:textFill>
                          <w14:solidFill>
                            <w14:schemeClr w14:val="bg1"/>
                          </w14:solidFill>
                        </w14:textFill>
                      </w:rPr>
                      <w:t>国际课程履修项目</w:t>
                    </w:r>
                  </w:p>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学期日语集中课程A招生简章</w:t>
                    </w:r>
                    <w:r>
                      <w:rPr>
                        <w:rFonts w:hint="eastAsia" w:ascii="Arial" w:hAnsi="Arial" w:eastAsia="黑体" w:cs="Arial"/>
                        <w:color w:val="FFFFFF" w:themeColor="background1"/>
                        <w:sz w:val="18"/>
                        <w:szCs w:val="20"/>
                        <w14:textFill>
                          <w14:solidFill>
                            <w14:schemeClr w14:val="bg1"/>
                          </w14:solidFill>
                        </w14:textFill>
                      </w:rPr>
                      <w:t>（</w:t>
                    </w:r>
                    <w:r>
                      <w:rPr>
                        <w:rFonts w:ascii="Arial" w:hAnsi="Arial" w:eastAsia="黑体" w:cs="Arial"/>
                        <w:color w:val="FFFFFF" w:themeColor="background1"/>
                        <w:sz w:val="18"/>
                        <w:szCs w:val="20"/>
                        <w14:textFill>
                          <w14:solidFill>
                            <w14:schemeClr w14:val="bg1"/>
                          </w14:solidFill>
                        </w14:textFill>
                      </w:rPr>
                      <w:t>2025年</w:t>
                    </w:r>
                    <w:r>
                      <w:rPr>
                        <w:rFonts w:hint="eastAsia" w:ascii="Arial" w:hAnsi="Arial" w:eastAsia="黑体" w:cs="Arial"/>
                        <w:color w:val="FFFFFF" w:themeColor="background1"/>
                        <w:sz w:val="18"/>
                        <w:szCs w:val="20"/>
                        <w:lang w:val="en-US" w:eastAsia="zh-CN"/>
                        <w14:textFill>
                          <w14:solidFill>
                            <w14:schemeClr w14:val="bg1"/>
                          </w14:solidFill>
                        </w14:textFill>
                      </w:rPr>
                      <w:t>秋</w:t>
                    </w:r>
                    <w:r>
                      <w:rPr>
                        <w:rFonts w:ascii="Arial" w:hAnsi="Arial" w:eastAsia="黑体" w:cs="Arial"/>
                        <w:color w:val="FFFFFF" w:themeColor="background1"/>
                        <w:sz w:val="18"/>
                        <w:szCs w:val="20"/>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p>
                </w:txbxContent>
              </v:textbox>
              <w10:wrap type="square"/>
            </v:shape>
          </w:pict>
        </mc:Fallback>
      </mc:AlternateContent>
    </w:r>
    <w:r>
      <w:rPr>
        <w:lang w:eastAsia="ja-JP"/>
      </w:rPr>
      <mc:AlternateContent>
        <mc:Choice Requires="wpg">
          <w:drawing>
            <wp:anchor distT="0" distB="0" distL="114300" distR="114300" simplePos="0" relativeHeight="251664384" behindDoc="0" locked="0" layoutInCell="1" allowOverlap="1">
              <wp:simplePos x="0" y="0"/>
              <wp:positionH relativeFrom="page">
                <wp:align>left</wp:align>
              </wp:positionH>
              <wp:positionV relativeFrom="paragraph">
                <wp:posOffset>-537845</wp:posOffset>
              </wp:positionV>
              <wp:extent cx="7586345" cy="934085"/>
              <wp:effectExtent l="0" t="0" r="8255" b="5715"/>
              <wp:wrapNone/>
              <wp:docPr id="63"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66"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solidFill>
                          <a:srgbClr val="7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margin-top:-42.35pt;height:73.55pt;width:597.35pt;mso-position-horizontal:left;mso-position-horizontal-relative:page;z-index:251664384;mso-width-relative:page;mso-height-relative:page;" coordsize="7586605,934347" o:gfxdata="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W&#10;AAAAZHJzL1BLAQIUABQAAAAIAIdO4kAjh4Br2QAAAAgBAAAPAAAAAAAAAAEAIAAAADgAAABkcnMv&#10;ZG93bnJldi54bWxQSwECFAAUAAAACACHTuJAoOcDqAoFAAD9EgAADgAAAAAAAAABACAAAAA+AQAA&#10;ZHJzL2Uyb0RvYy54bWxQSwUGAAAAAAYABgBZAQAAuggAAAAA&#10;">
              <o:lock v:ext="edit" aspectratio="f"/>
              <v:shape id="矩形 1" o:spid="_x0000_s1026" o:spt="100" style="position:absolute;left:0;top:15902;height:918445;width:7567613;v-text-anchor:middle;" fillcolor="#C00000" filled="t" stroked="f" coordsize="7567295,918117" o:gfxdata="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TCaEr0AAADbAAAADwAAAAAAAAABACAAAAA4AAAAZHJzL2Rvd25yZXYu&#10;eG1sUEsBAhQAFAAAAAgAh07iQDMvBZ47AAAAOQAAABAAAAAAAAAAAQAgAAAAIgEAAGRycy9zaGFw&#10;ZXhtbC54bWxQSwUGAAAAAAYABgBbAQAAzAMAAAAA&#10;" path="m0,0l7567295,0c7567275,172192,7567256,344385,7567236,516577c4659168,331033,2379308,1067819,0,890270l0,0xe">
                <v:path o:connectlocs="0,0;7567613,0;7567553,516761;0,890588;0,0" o:connectangles="0,0,0,0,0"/>
                <v:fill on="t" focussize="0,0"/>
                <v:stroke on="f" weight="1pt" miterlimit="8" joinstyle="miter"/>
                <v:imagedata o:title=""/>
                <o:lock v:ext="edit" aspectratio="f"/>
              </v:shape>
              <v:shape id="矩形 1" o:spid="_x0000_s1026" o:spt="100" style="position:absolute;left:0;top:0;height:812488;width:7586605;v-text-anchor:middle;" fillcolor="#760000" filled="t" stroked="f" coordsize="7587371,981481" o:gfxdata="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LyjzL0AAADbAAAADwAAAAAAAAABACAAAAA4AAAAZHJzL2Rvd25yZXYu&#10;eG1sUEsBAhQAFAAAAAgAh07iQDMvBZ47AAAAOQAAABAAAAAAAAAAAQAgAAAAIgEAAGRycy9zaGFw&#10;ZXhtbC54bWxQSwUGAAAAAAYABgBbAQAAzAMAAAAA&#10;" path="m0,0l7567295,0c7564645,314946,7589826,298388,7587176,613334c4635316,324256,2303766,1269665,0,890270l0,0xe">
                <v:path o:connectlocs="0,0;7566531,0;7586410,507729;0,736981;0,0" o:connectangles="0,0,0,0,0"/>
                <v:fill on="t" focussize="0,0"/>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B65B7"/>
    <w:multiLevelType w:val="multilevel"/>
    <w:tmpl w:val="09CB65B7"/>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F073C13"/>
    <w:multiLevelType w:val="multilevel"/>
    <w:tmpl w:val="0F073C13"/>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FE02B57"/>
    <w:multiLevelType w:val="multilevel"/>
    <w:tmpl w:val="0FE02B57"/>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35D7906"/>
    <w:multiLevelType w:val="multilevel"/>
    <w:tmpl w:val="135D7906"/>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25310F8B"/>
    <w:multiLevelType w:val="multilevel"/>
    <w:tmpl w:val="25310F8B"/>
    <w:lvl w:ilvl="0" w:tentative="0">
      <w:start w:val="1"/>
      <w:numFmt w:val="chineseCountingThousand"/>
      <w:lvlText w:val="(%1)"/>
      <w:lvlJc w:val="left"/>
      <w:pPr>
        <w:ind w:left="840" w:hanging="420"/>
      </w:pPr>
    </w:lvl>
    <w:lvl w:ilvl="1" w:tentative="0">
      <w:start w:val="1"/>
      <w:numFmt w:val="upp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4BD753B"/>
    <w:multiLevelType w:val="multilevel"/>
    <w:tmpl w:val="34BD75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FD32A97"/>
    <w:multiLevelType w:val="singleLevel"/>
    <w:tmpl w:val="3FD32A97"/>
    <w:lvl w:ilvl="0" w:tentative="0">
      <w:start w:val="6"/>
      <w:numFmt w:val="chineseCounting"/>
      <w:suff w:val="nothing"/>
      <w:lvlText w:val="%1、"/>
      <w:lvlJc w:val="left"/>
      <w:rPr>
        <w:rFonts w:hint="eastAsia"/>
      </w:rPr>
    </w:lvl>
  </w:abstractNum>
  <w:abstractNum w:abstractNumId="7">
    <w:nsid w:val="41674A3B"/>
    <w:multiLevelType w:val="multilevel"/>
    <w:tmpl w:val="41674A3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DEF0786"/>
    <w:multiLevelType w:val="multilevel"/>
    <w:tmpl w:val="4DEF078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B30832"/>
    <w:multiLevelType w:val="multilevel"/>
    <w:tmpl w:val="62B3083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8AE285B"/>
    <w:multiLevelType w:val="multilevel"/>
    <w:tmpl w:val="68AE285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C610E84"/>
    <w:multiLevelType w:val="multilevel"/>
    <w:tmpl w:val="6C610E84"/>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2">
    <w:nsid w:val="7DC24F7C"/>
    <w:multiLevelType w:val="multilevel"/>
    <w:tmpl w:val="7DC24F7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0"/>
  </w:num>
  <w:num w:numId="3">
    <w:abstractNumId w:val="8"/>
  </w:num>
  <w:num w:numId="4">
    <w:abstractNumId w:val="5"/>
  </w:num>
  <w:num w:numId="5">
    <w:abstractNumId w:val="9"/>
  </w:num>
  <w:num w:numId="6">
    <w:abstractNumId w:val="1"/>
  </w:num>
  <w:num w:numId="7">
    <w:abstractNumId w:val="4"/>
  </w:num>
  <w:num w:numId="8">
    <w:abstractNumId w:val="3"/>
  </w:num>
  <w:num w:numId="9">
    <w:abstractNumId w:val="0"/>
  </w:num>
  <w:num w:numId="10">
    <w:abstractNumId w:val="12"/>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519E9"/>
    <w:rsid w:val="2FEEF9C1"/>
    <w:rsid w:val="5FFC1C84"/>
    <w:rsid w:val="7A5FA4EB"/>
    <w:rsid w:val="7F7519E9"/>
    <w:rsid w:val="9AE52D89"/>
    <w:rsid w:val="DEEB0481"/>
    <w:rsid w:val="F77E0A7A"/>
    <w:rsid w:val="FFBFA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MS PGothic" w:hAnsi="MS PGothic" w:eastAsia="MS PGothic" w:cs="MS PGothic"/>
      <w:b/>
      <w:bCs/>
      <w:kern w:val="36"/>
      <w:sz w:val="48"/>
      <w:szCs w:val="48"/>
      <w:lang w:eastAsia="ja-JP"/>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unhideWhenUsed/>
    <w:qFormat/>
    <w:uiPriority w:val="99"/>
    <w:rPr>
      <w:rFonts w:ascii="微软雅黑" w:hAnsi="微软雅黑" w:eastAsia="微软雅黑" w:cs="微软雅黑"/>
      <w:sz w:val="28"/>
      <w:szCs w:val="28"/>
      <w:lang w:eastAsia="ja-JP"/>
    </w:rPr>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qFormat/>
    <w:uiPriority w:val="0"/>
    <w:rPr>
      <w:i/>
      <w:iCs/>
    </w:rPr>
  </w:style>
  <w:style w:type="character" w:styleId="11">
    <w:name w:val="Hyperlink"/>
    <w:basedOn w:val="9"/>
    <w:unhideWhenUsed/>
    <w:qFormat/>
    <w:uiPriority w:val="99"/>
    <w:rPr>
      <w:color w:val="0026E5" w:themeColor="hyperlink"/>
      <w:u w:val="single"/>
      <w14:textFill>
        <w14:solidFill>
          <w14:schemeClr w14:val="hlink"/>
        </w14:solidFill>
      </w14:textFill>
    </w:rPr>
  </w:style>
  <w:style w:type="character" w:styleId="12">
    <w:name w:val="annotation reference"/>
    <w:basedOn w:val="9"/>
    <w:semiHidden/>
    <w:unhideWhenUsed/>
    <w:qFormat/>
    <w:uiPriority w:val="99"/>
    <w:rPr>
      <w:sz w:val="18"/>
      <w:szCs w:val="18"/>
    </w:rPr>
  </w:style>
  <w:style w:type="paragraph" w:customStyle="1" w:styleId="13">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54A1" w:themeColor="accent1" w:themeShade="BF"/>
      <w:kern w:val="0"/>
      <w:sz w:val="32"/>
      <w:szCs w:val="32"/>
      <w:lang w:eastAsia="zh-CN"/>
    </w:rPr>
  </w:style>
  <w:style w:type="paragraph" w:customStyle="1" w:styleId="14">
    <w:name w:val="列表段落1"/>
    <w:basedOn w:val="1"/>
    <w:qFormat/>
    <w:uiPriority w:val="34"/>
    <w:pPr>
      <w:ind w:firstLine="420" w:firstLineChars="200"/>
    </w:pPr>
  </w:style>
  <w:style w:type="paragraph" w:styleId="15">
    <w:name w:val="List Paragraph"/>
    <w:basedOn w:val="1"/>
    <w:qFormat/>
    <w:uiPriority w:val="34"/>
    <w:pPr>
      <w:ind w:left="720"/>
      <w:contextualSpacing/>
    </w:p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114</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2024-06-07T18:25:00Z</dcterms:created>
  <dc:creator>丁锐</dc:creator>
  <cp:lastModifiedBy>李嘉祺</cp:lastModifiedBy>
  <dcterms:modified xsi:type="dcterms:W3CDTF">2024-12-12T09:43:28Z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9829D544E06D122CF80C5067C6F7E16D_43</vt:lpwstr>
  </property>
</Properties>
</file>